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D" w:rsidRDefault="0040259D" w:rsidP="0040259D">
      <w:pPr>
        <w:spacing w:line="480" w:lineRule="auto"/>
      </w:pPr>
      <w:proofErr w:type="spellStart"/>
      <w:r w:rsidRPr="003A5C32">
        <w:t>Burman</w:t>
      </w:r>
      <w:proofErr w:type="spellEnd"/>
      <w:r w:rsidRPr="003A5C32">
        <w:t xml:space="preserve">, E., </w:t>
      </w:r>
      <w:proofErr w:type="spellStart"/>
      <w:r w:rsidRPr="003A5C32">
        <w:rPr>
          <w:bCs/>
        </w:rPr>
        <w:t>Chantler</w:t>
      </w:r>
      <w:proofErr w:type="spellEnd"/>
      <w:r w:rsidRPr="003A5C32">
        <w:rPr>
          <w:bCs/>
        </w:rPr>
        <w:t>, K</w:t>
      </w:r>
      <w:r w:rsidRPr="003A5C32">
        <w:t xml:space="preserve">. and </w:t>
      </w:r>
      <w:proofErr w:type="spellStart"/>
      <w:r w:rsidRPr="003A5C32">
        <w:t>Batsleer</w:t>
      </w:r>
      <w:proofErr w:type="spellEnd"/>
      <w:r w:rsidRPr="003A5C32">
        <w:t>, J. (2002) ‘Service responses to South Asian women who attempt suicide or self-harm</w:t>
      </w:r>
      <w:r>
        <w:t>: challenges for service commissioning and delivery</w:t>
      </w:r>
      <w:r w:rsidRPr="003A5C32">
        <w:t xml:space="preserve">’, </w:t>
      </w:r>
      <w:r w:rsidRPr="003A5C32">
        <w:rPr>
          <w:i/>
        </w:rPr>
        <w:t>Critical Social Policy</w:t>
      </w:r>
      <w:r w:rsidRPr="00E12DF4">
        <w:t>, 2</w:t>
      </w:r>
      <w:r w:rsidRPr="003A5C32">
        <w:t>2(4):</w:t>
      </w:r>
      <w:r w:rsidRPr="003A5C32">
        <w:rPr>
          <w:i/>
        </w:rPr>
        <w:t xml:space="preserve"> </w:t>
      </w:r>
      <w:r w:rsidRPr="003A5C32">
        <w:t>641</w:t>
      </w:r>
      <w:r>
        <w:t>–</w:t>
      </w:r>
      <w:r w:rsidRPr="003A5C32">
        <w:t>6</w:t>
      </w:r>
      <w:r>
        <w:t>8</w:t>
      </w:r>
      <w:r w:rsidRPr="003A5C32">
        <w:t xml:space="preserve">. </w:t>
      </w:r>
    </w:p>
    <w:p w:rsidR="0040259D" w:rsidRDefault="0040259D" w:rsidP="0040259D">
      <w:pPr>
        <w:spacing w:line="480" w:lineRule="auto"/>
      </w:pPr>
      <w:hyperlink r:id="rId4" w:history="1">
        <w:r w:rsidRPr="006D7D65">
          <w:rPr>
            <w:rStyle w:val="Hyperlink"/>
          </w:rPr>
          <w:t>http://csp.sagepub.com/content/22/4/641.full.pdf+html</w:t>
        </w:r>
      </w:hyperlink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Bhavnani</w:t>
      </w:r>
      <w:proofErr w:type="spellEnd"/>
      <w:r w:rsidRPr="003A5C32">
        <w:t>,</w:t>
      </w:r>
      <w:r>
        <w:t xml:space="preserve"> K.K. (1993) ‘Tracing the c</w:t>
      </w:r>
      <w:r w:rsidRPr="003A5C32">
        <w:t xml:space="preserve">ontours: </w:t>
      </w:r>
      <w:r>
        <w:t>f</w:t>
      </w:r>
      <w:r w:rsidRPr="003A5C32">
        <w:t xml:space="preserve">eminist </w:t>
      </w:r>
      <w:r>
        <w:t>r</w:t>
      </w:r>
      <w:r w:rsidRPr="003A5C32">
        <w:t xml:space="preserve">esearch and </w:t>
      </w:r>
      <w:r>
        <w:t>f</w:t>
      </w:r>
      <w:r w:rsidRPr="003A5C32">
        <w:t xml:space="preserve">eminist </w:t>
      </w:r>
      <w:r>
        <w:t>o</w:t>
      </w:r>
      <w:r w:rsidRPr="003A5C32">
        <w:t xml:space="preserve">bjectivity’, </w:t>
      </w:r>
      <w:r w:rsidRPr="003A5C32">
        <w:rPr>
          <w:i/>
          <w:iCs/>
        </w:rPr>
        <w:t>Women’s Studies International Forum</w:t>
      </w:r>
      <w:r w:rsidRPr="00E12DF4">
        <w:rPr>
          <w:iCs/>
        </w:rPr>
        <w:t>,</w:t>
      </w:r>
      <w:r w:rsidRPr="00E12DF4">
        <w:t xml:space="preserve"> </w:t>
      </w:r>
      <w:r w:rsidRPr="003A5C32">
        <w:t>16 (2): 95</w:t>
      </w:r>
      <w:r>
        <w:t>–</w:t>
      </w:r>
      <w:r w:rsidRPr="003A5C32">
        <w:t>104.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Brah</w:t>
      </w:r>
      <w:proofErr w:type="spellEnd"/>
      <w:r w:rsidRPr="003A5C32">
        <w:t xml:space="preserve">, A. (1996) </w:t>
      </w:r>
      <w:r w:rsidRPr="003A5C32">
        <w:rPr>
          <w:i/>
        </w:rPr>
        <w:t xml:space="preserve">Cartographies of Diaspora: </w:t>
      </w:r>
      <w:r>
        <w:rPr>
          <w:i/>
        </w:rPr>
        <w:t>C</w:t>
      </w:r>
      <w:r w:rsidRPr="003A5C32">
        <w:rPr>
          <w:i/>
        </w:rPr>
        <w:t xml:space="preserve">ontesting </w:t>
      </w:r>
      <w:r>
        <w:rPr>
          <w:i/>
        </w:rPr>
        <w:t>I</w:t>
      </w:r>
      <w:r w:rsidRPr="003A5C32">
        <w:rPr>
          <w:i/>
        </w:rPr>
        <w:t>dentities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 and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>: Routledge.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Burman</w:t>
      </w:r>
      <w:proofErr w:type="spellEnd"/>
      <w:r w:rsidRPr="003A5C32">
        <w:t>, E. (1994) ‘Expe</w:t>
      </w:r>
      <w:r>
        <w:t>rience, i</w:t>
      </w:r>
      <w:r w:rsidRPr="003A5C32">
        <w:t xml:space="preserve">dentities and </w:t>
      </w:r>
      <w:r>
        <w:t>a</w:t>
      </w:r>
      <w:r w:rsidRPr="003A5C32">
        <w:t xml:space="preserve">lliances: Jewish </w:t>
      </w:r>
      <w:r>
        <w:t>f</w:t>
      </w:r>
      <w:r w:rsidRPr="003A5C32">
        <w:t xml:space="preserve">eminism and </w:t>
      </w:r>
      <w:r>
        <w:t>f</w:t>
      </w:r>
      <w:r w:rsidRPr="003A5C32">
        <w:t xml:space="preserve">eminist </w:t>
      </w:r>
      <w:r>
        <w:t>p</w:t>
      </w:r>
      <w:r w:rsidRPr="003A5C32">
        <w:t xml:space="preserve">sychology’, in K.K. </w:t>
      </w:r>
      <w:proofErr w:type="spellStart"/>
      <w:r w:rsidRPr="003A5C32">
        <w:t>Bhavnani</w:t>
      </w:r>
      <w:proofErr w:type="spellEnd"/>
      <w:r w:rsidRPr="003A5C32">
        <w:t xml:space="preserve"> and </w:t>
      </w:r>
      <w:smartTag w:uri="urn:schemas-microsoft-com:office:smarttags" w:element="City">
        <w:smartTag w:uri="urn:schemas-microsoft-com:office:smarttags" w:element="place">
          <w:r w:rsidRPr="003A5C32">
            <w:t>Phoenix</w:t>
          </w:r>
        </w:smartTag>
      </w:smartTag>
      <w:r>
        <w:t>, A. (</w:t>
      </w:r>
      <w:proofErr w:type="spellStart"/>
      <w:r>
        <w:t>eds</w:t>
      </w:r>
      <w:proofErr w:type="spellEnd"/>
      <w:r>
        <w:t>)</w:t>
      </w:r>
      <w:r w:rsidRPr="003A5C32">
        <w:t xml:space="preserve"> </w:t>
      </w:r>
      <w:r w:rsidRPr="003A5C32">
        <w:rPr>
          <w:i/>
          <w:iCs/>
        </w:rPr>
        <w:t>Shifting Identities</w:t>
      </w:r>
      <w:r>
        <w:rPr>
          <w:i/>
          <w:iCs/>
        </w:rPr>
        <w:t>,</w:t>
      </w:r>
      <w:r w:rsidRPr="003A5C32">
        <w:rPr>
          <w:i/>
          <w:iCs/>
        </w:rPr>
        <w:t xml:space="preserve"> Shifting </w:t>
      </w:r>
      <w:proofErr w:type="spellStart"/>
      <w:r w:rsidRPr="003A5C32">
        <w:rPr>
          <w:i/>
          <w:iCs/>
        </w:rPr>
        <w:t>Racisms:A</w:t>
      </w:r>
      <w:proofErr w:type="spellEnd"/>
      <w:r w:rsidRPr="003A5C32">
        <w:rPr>
          <w:i/>
          <w:iCs/>
        </w:rPr>
        <w:t xml:space="preserve"> Feminism</w:t>
      </w:r>
      <w:r>
        <w:rPr>
          <w:i/>
          <w:iCs/>
        </w:rPr>
        <w:t xml:space="preserve"> </w:t>
      </w:r>
      <w:r w:rsidRPr="003A5C32">
        <w:rPr>
          <w:i/>
          <w:iCs/>
        </w:rPr>
        <w:t>and Psychology Reader</w:t>
      </w:r>
      <w:r>
        <w:rPr>
          <w:iCs/>
        </w:rPr>
        <w:t>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>: Sage. pp. 155</w:t>
      </w:r>
      <w:r>
        <w:t>–</w:t>
      </w:r>
      <w:r w:rsidRPr="003A5C32">
        <w:t>78.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Carby</w:t>
      </w:r>
      <w:proofErr w:type="spellEnd"/>
      <w:r w:rsidRPr="003A5C32">
        <w:t xml:space="preserve">, H. (1982) ‘Schooling in </w:t>
      </w:r>
      <w:smartTag w:uri="urn:schemas-microsoft-com:office:smarttags" w:element="City">
        <w:smartTag w:uri="urn:schemas-microsoft-com:office:smarttags" w:element="place">
          <w:r w:rsidRPr="003A5C32">
            <w:t>Babylon</w:t>
          </w:r>
        </w:smartTag>
      </w:smartTag>
      <w:r w:rsidRPr="003A5C32">
        <w:t xml:space="preserve"> and white women listen! Black feminism and the boundaries of Sisterhood’, in The Centre for Contemporary Cultural Studies</w:t>
      </w:r>
      <w:r>
        <w:t xml:space="preserve"> (</w:t>
      </w:r>
      <w:proofErr w:type="spellStart"/>
      <w:r>
        <w:t>eds</w:t>
      </w:r>
      <w:proofErr w:type="spellEnd"/>
      <w:r>
        <w:t>)</w:t>
      </w:r>
      <w:r w:rsidRPr="003A5C32">
        <w:t xml:space="preserve"> </w:t>
      </w:r>
      <w:r w:rsidRPr="003A5C32">
        <w:rPr>
          <w:i/>
          <w:iCs/>
        </w:rPr>
        <w:t>The Empire Strikes Back: Race and Racism in ‘70’s</w:t>
      </w:r>
      <w:r w:rsidRPr="003A5C32">
        <w:t xml:space="preserve"> </w:t>
      </w:r>
      <w:smartTag w:uri="urn:schemas-microsoft-com:office:smarttags" w:element="country-region">
        <w:smartTag w:uri="urn:schemas-microsoft-com:office:smarttags" w:element="place">
          <w:r w:rsidRPr="003A5C32">
            <w:rPr>
              <w:i/>
              <w:iCs/>
            </w:rPr>
            <w:t>Britain</w:t>
          </w:r>
        </w:smartTag>
      </w:smartTag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</w:t>
      </w:r>
      <w:smartTag w:uri="urn:schemas-microsoft-com:office:smarttags" w:element="place">
        <w:smartTag w:uri="urn:schemas-microsoft-com:office:smarttags" w:element="PlaceName">
          <w:r w:rsidRPr="003A5C32">
            <w:t>Hutchinson</w:t>
          </w:r>
        </w:smartTag>
        <w:r w:rsidRPr="003A5C32">
          <w:t xml:space="preserve"> </w:t>
        </w:r>
        <w:smartTag w:uri="urn:schemas-microsoft-com:office:smarttags" w:element="PlaceType">
          <w:r w:rsidRPr="003A5C32">
            <w:t>University</w:t>
          </w:r>
        </w:smartTag>
      </w:smartTag>
      <w:r w:rsidRPr="003A5C32">
        <w:t xml:space="preserve"> Press. 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Chantler</w:t>
      </w:r>
      <w:proofErr w:type="spellEnd"/>
      <w:r w:rsidRPr="003A5C32">
        <w:t xml:space="preserve">, K., </w:t>
      </w:r>
      <w:proofErr w:type="spellStart"/>
      <w:r w:rsidRPr="003A5C32">
        <w:t>Burman</w:t>
      </w:r>
      <w:proofErr w:type="spellEnd"/>
      <w:r w:rsidRPr="003A5C32">
        <w:t xml:space="preserve">, E., </w:t>
      </w:r>
      <w:proofErr w:type="spellStart"/>
      <w:r w:rsidRPr="003A5C32">
        <w:t>Batsleer</w:t>
      </w:r>
      <w:proofErr w:type="spellEnd"/>
      <w:r w:rsidRPr="003A5C32">
        <w:t xml:space="preserve">, J. and </w:t>
      </w:r>
      <w:proofErr w:type="spellStart"/>
      <w:r w:rsidRPr="003A5C32">
        <w:t>Bashir</w:t>
      </w:r>
      <w:proofErr w:type="spellEnd"/>
      <w:r w:rsidRPr="003A5C32">
        <w:t xml:space="preserve">, C. (2001) </w:t>
      </w:r>
      <w:r w:rsidRPr="003A5C32">
        <w:rPr>
          <w:i/>
        </w:rPr>
        <w:t>Attempted Suicide and Self-harm</w:t>
      </w:r>
      <w:r>
        <w:rPr>
          <w:i/>
        </w:rPr>
        <w:t xml:space="preserve">: </w:t>
      </w:r>
      <w:r w:rsidRPr="003A5C32">
        <w:rPr>
          <w:i/>
        </w:rPr>
        <w:t>South Asian Women</w:t>
      </w:r>
      <w:r>
        <w:t>.</w:t>
      </w:r>
      <w:r w:rsidRPr="003A5C32">
        <w:t xml:space="preserve"> Women’s Studies Research Centre: Manchester </w:t>
      </w:r>
      <w:smartTag w:uri="urn:schemas-microsoft-com:office:smarttags" w:element="PlaceName">
        <w:r w:rsidRPr="003A5C32">
          <w:t>Metropolitan</w:t>
        </w:r>
      </w:smartTag>
      <w:r w:rsidRPr="003A5C32">
        <w:t xml:space="preserve"> </w:t>
      </w:r>
      <w:smartTag w:uri="urn:schemas-microsoft-com:office:smarttags" w:element="PlaceType">
        <w:r w:rsidRPr="003A5C32">
          <w:t>University</w:t>
        </w:r>
      </w:smartTag>
      <w:r w:rsidRPr="003A5C32">
        <w:t>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smartTag w:uri="urn:schemas-microsoft-com:office:smarttags" w:element="City">
        <w:smartTag w:uri="urn:schemas-microsoft-com:office:smarttags" w:element="place">
          <w:r w:rsidRPr="003A5C32">
            <w:t>Davis</w:t>
          </w:r>
        </w:smartTag>
      </w:smartTag>
      <w:r w:rsidRPr="003A5C32">
        <w:t xml:space="preserve">, A. (1981) </w:t>
      </w:r>
      <w:r w:rsidRPr="003A5C32">
        <w:rPr>
          <w:i/>
        </w:rPr>
        <w:t>Women, Race and Class</w:t>
      </w:r>
      <w:r>
        <w:t>.</w:t>
      </w:r>
      <w:r w:rsidRPr="003A5C32">
        <w:t xml:space="preserve">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>: Random House.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r w:rsidRPr="003A5C32">
        <w:t xml:space="preserve">Fraser, N. (1989) </w:t>
      </w:r>
      <w:r w:rsidRPr="003A5C32">
        <w:rPr>
          <w:i/>
        </w:rPr>
        <w:t xml:space="preserve">Unruly Practices: Power, </w:t>
      </w:r>
      <w:r>
        <w:rPr>
          <w:i/>
        </w:rPr>
        <w:t>D</w:t>
      </w:r>
      <w:r w:rsidRPr="003A5C32">
        <w:rPr>
          <w:i/>
        </w:rPr>
        <w:t xml:space="preserve">iscourse and </w:t>
      </w:r>
      <w:r>
        <w:rPr>
          <w:i/>
        </w:rPr>
        <w:t>G</w:t>
      </w:r>
      <w:r w:rsidRPr="003A5C32">
        <w:rPr>
          <w:i/>
        </w:rPr>
        <w:t xml:space="preserve">ender in </w:t>
      </w:r>
      <w:r>
        <w:rPr>
          <w:i/>
        </w:rPr>
        <w:t>C</w:t>
      </w:r>
      <w:r w:rsidRPr="003A5C32">
        <w:rPr>
          <w:i/>
        </w:rPr>
        <w:t xml:space="preserve">ontemporary </w:t>
      </w:r>
      <w:r>
        <w:rPr>
          <w:i/>
        </w:rPr>
        <w:t>S</w:t>
      </w:r>
      <w:r w:rsidRPr="003A5C32">
        <w:rPr>
          <w:i/>
        </w:rPr>
        <w:t xml:space="preserve">ocial </w:t>
      </w:r>
      <w:r>
        <w:rPr>
          <w:i/>
        </w:rPr>
        <w:t>T</w:t>
      </w:r>
      <w:r w:rsidRPr="003A5C32">
        <w:rPr>
          <w:i/>
        </w:rPr>
        <w:t>heory</w:t>
      </w:r>
      <w:r>
        <w:t>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Cambridge</w:t>
          </w:r>
        </w:smartTag>
      </w:smartTag>
      <w:r w:rsidRPr="003A5C32">
        <w:t>: Polity Press.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r w:rsidRPr="003A5C32">
        <w:t>Gupta</w:t>
      </w:r>
      <w:r>
        <w:t>,</w:t>
      </w:r>
      <w:r w:rsidRPr="003A5C32">
        <w:t xml:space="preserve"> R. (</w:t>
      </w:r>
      <w:proofErr w:type="spellStart"/>
      <w:r w:rsidRPr="003A5C32">
        <w:t>ed</w:t>
      </w:r>
      <w:proofErr w:type="spellEnd"/>
      <w:r w:rsidRPr="003A5C32">
        <w:t xml:space="preserve">) (2003) </w:t>
      </w:r>
      <w:r>
        <w:rPr>
          <w:i/>
          <w:iCs/>
        </w:rPr>
        <w:t xml:space="preserve">From </w:t>
      </w:r>
      <w:proofErr w:type="spellStart"/>
      <w:r>
        <w:rPr>
          <w:i/>
          <w:iCs/>
        </w:rPr>
        <w:t>H</w:t>
      </w:r>
      <w:r w:rsidRPr="003A5C32">
        <w:rPr>
          <w:i/>
          <w:iCs/>
        </w:rPr>
        <w:t>omebreakers</w:t>
      </w:r>
      <w:proofErr w:type="spellEnd"/>
      <w:r w:rsidRPr="003A5C32">
        <w:rPr>
          <w:i/>
          <w:iCs/>
        </w:rPr>
        <w:t xml:space="preserve"> to </w:t>
      </w:r>
      <w:proofErr w:type="spellStart"/>
      <w:r>
        <w:rPr>
          <w:i/>
          <w:iCs/>
        </w:rPr>
        <w:t>J</w:t>
      </w:r>
      <w:r w:rsidRPr="003A5C32">
        <w:rPr>
          <w:i/>
          <w:iCs/>
        </w:rPr>
        <w:t>ailbreakers</w:t>
      </w:r>
      <w:proofErr w:type="spellEnd"/>
      <w:r w:rsidRPr="003A5C32">
        <w:rPr>
          <w:i/>
          <w:iCs/>
        </w:rPr>
        <w:t>: Southall Black Sisters</w:t>
      </w:r>
      <w:r>
        <w:rPr>
          <w:iCs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Zed </w:t>
      </w:r>
      <w:r>
        <w:t>B</w:t>
      </w:r>
      <w:r w:rsidRPr="003A5C32">
        <w:t>ooks.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Haraway</w:t>
      </w:r>
      <w:proofErr w:type="spellEnd"/>
      <w:r w:rsidRPr="003A5C32">
        <w:t xml:space="preserve">, D. (1988) ‘Situated </w:t>
      </w:r>
      <w:proofErr w:type="spellStart"/>
      <w:r>
        <w:t>k</w:t>
      </w:r>
      <w:r w:rsidRPr="003A5C32">
        <w:t>nowledges</w:t>
      </w:r>
      <w:proofErr w:type="spellEnd"/>
      <w:r w:rsidRPr="003A5C32">
        <w:t xml:space="preserve">: </w:t>
      </w:r>
      <w:r>
        <w:t>t</w:t>
      </w:r>
      <w:r w:rsidRPr="003A5C32">
        <w:t xml:space="preserve">he </w:t>
      </w:r>
      <w:r>
        <w:t>s</w:t>
      </w:r>
      <w:r w:rsidRPr="003A5C32">
        <w:t xml:space="preserve">cience </w:t>
      </w:r>
      <w:r>
        <w:t>question in f</w:t>
      </w:r>
      <w:r w:rsidRPr="003A5C32">
        <w:t xml:space="preserve">eminism and the </w:t>
      </w:r>
      <w:r>
        <w:t>p</w:t>
      </w:r>
      <w:r w:rsidRPr="003A5C32">
        <w:t xml:space="preserve">rivilege of </w:t>
      </w:r>
      <w:r>
        <w:t>p</w:t>
      </w:r>
      <w:r w:rsidRPr="003A5C32">
        <w:t xml:space="preserve">artial </w:t>
      </w:r>
      <w:r>
        <w:t>p</w:t>
      </w:r>
      <w:r w:rsidRPr="003A5C32">
        <w:t xml:space="preserve">erspective’, </w:t>
      </w:r>
      <w:r w:rsidRPr="003A5C32">
        <w:rPr>
          <w:i/>
          <w:iCs/>
        </w:rPr>
        <w:t>Feminist Studies</w:t>
      </w:r>
      <w:r w:rsidRPr="00B0576D">
        <w:rPr>
          <w:iCs/>
        </w:rPr>
        <w:t>,</w:t>
      </w:r>
      <w:r>
        <w:t xml:space="preserve"> 14(3): 575–</w:t>
      </w:r>
      <w:r w:rsidRPr="003A5C32">
        <w:t>600.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Kitzinger</w:t>
      </w:r>
      <w:proofErr w:type="spellEnd"/>
      <w:r w:rsidRPr="003A5C32">
        <w:t xml:space="preserve">, C and Wilkinson, S. (1996) ‘Theorizing </w:t>
      </w:r>
      <w:r>
        <w:t>r</w:t>
      </w:r>
      <w:r w:rsidRPr="003A5C32">
        <w:t xml:space="preserve">epresenting the </w:t>
      </w:r>
      <w:r>
        <w:t>o</w:t>
      </w:r>
      <w:r w:rsidRPr="003A5C32">
        <w:t xml:space="preserve">ther’, in S. Wilkinson and C. </w:t>
      </w:r>
      <w:proofErr w:type="spellStart"/>
      <w:r w:rsidRPr="003A5C32">
        <w:t>Kitzinger</w:t>
      </w:r>
      <w:proofErr w:type="spellEnd"/>
      <w:r w:rsidRPr="003A5C32">
        <w:t xml:space="preserve"> (</w:t>
      </w:r>
      <w:proofErr w:type="spellStart"/>
      <w:r w:rsidRPr="003A5C32">
        <w:t>eds</w:t>
      </w:r>
      <w:proofErr w:type="spellEnd"/>
      <w:r w:rsidRPr="003A5C32">
        <w:t xml:space="preserve">) </w:t>
      </w:r>
      <w:r w:rsidRPr="003A5C32">
        <w:rPr>
          <w:i/>
          <w:iCs/>
        </w:rPr>
        <w:t>Representing the Other</w:t>
      </w:r>
      <w:r>
        <w:rPr>
          <w:i/>
          <w:iCs/>
        </w:rPr>
        <w:t>:</w:t>
      </w:r>
      <w:r w:rsidRPr="003A5C32">
        <w:rPr>
          <w:i/>
          <w:iCs/>
        </w:rPr>
        <w:t xml:space="preserve"> A </w:t>
      </w:r>
      <w:r>
        <w:rPr>
          <w:i/>
          <w:iCs/>
        </w:rPr>
        <w:t>F</w:t>
      </w:r>
      <w:r w:rsidRPr="003A5C32">
        <w:rPr>
          <w:i/>
          <w:iCs/>
        </w:rPr>
        <w:t>eminism and Psychology Reader</w:t>
      </w:r>
      <w:r w:rsidRPr="00B0576D">
        <w:rPr>
          <w:iCs/>
        </w:rPr>
        <w:t>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>
        <w:t>: Sage. pp.1–</w:t>
      </w:r>
      <w:r w:rsidRPr="003A5C32">
        <w:t>32.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t>Lorde</w:t>
      </w:r>
      <w:proofErr w:type="spellEnd"/>
      <w:r w:rsidRPr="003A5C32">
        <w:t xml:space="preserve">, A. (1984) </w:t>
      </w:r>
      <w:r w:rsidRPr="003A5C32">
        <w:rPr>
          <w:i/>
        </w:rPr>
        <w:t>Sister Outsider: Essays and Speeches</w:t>
      </w:r>
      <w:r w:rsidRPr="00B0576D">
        <w:t>.</w:t>
      </w:r>
      <w:r w:rsidRPr="003A5C32"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Berkeley</w:t>
          </w:r>
        </w:smartTag>
      </w:smartTag>
      <w:r w:rsidRPr="003A5C32">
        <w:t>: The Crossing Press</w:t>
      </w:r>
      <w:r>
        <w:t>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proofErr w:type="spellStart"/>
      <w:r w:rsidRPr="003A5C32">
        <w:rPr>
          <w:bCs/>
        </w:rPr>
        <w:t>Mumby</w:t>
      </w:r>
      <w:proofErr w:type="spellEnd"/>
      <w:r w:rsidRPr="00B0576D">
        <w:t>,</w:t>
      </w:r>
      <w:r w:rsidRPr="003A5C32">
        <w:t xml:space="preserve"> D. (</w:t>
      </w:r>
      <w:r w:rsidRPr="003A5C32">
        <w:rPr>
          <w:bCs/>
        </w:rPr>
        <w:t>2001</w:t>
      </w:r>
      <w:r w:rsidRPr="003A5C32">
        <w:t xml:space="preserve">) ‘Power and </w:t>
      </w:r>
      <w:r w:rsidRPr="003A5C32">
        <w:rPr>
          <w:bCs/>
        </w:rPr>
        <w:t>politics’</w:t>
      </w:r>
      <w:r w:rsidRPr="003A5C32">
        <w:t xml:space="preserve">, in F. </w:t>
      </w:r>
      <w:proofErr w:type="spellStart"/>
      <w:r w:rsidRPr="003A5C32">
        <w:t>Jablin</w:t>
      </w:r>
      <w:proofErr w:type="spellEnd"/>
      <w:r w:rsidRPr="003A5C32">
        <w:t>, and L.</w:t>
      </w:r>
      <w:r>
        <w:t xml:space="preserve"> L. Putnam (</w:t>
      </w:r>
      <w:proofErr w:type="spellStart"/>
      <w:r>
        <w:t>eds</w:t>
      </w:r>
      <w:proofErr w:type="spellEnd"/>
      <w:r>
        <w:t>)</w:t>
      </w:r>
      <w:r w:rsidRPr="003A5C32">
        <w:t xml:space="preserve"> </w:t>
      </w:r>
      <w:r w:rsidRPr="003A5C32">
        <w:rPr>
          <w:i/>
        </w:rPr>
        <w:t>The New Handbook of Organizational Communication</w:t>
      </w:r>
      <w:r w:rsidRPr="00B0576D">
        <w:t>.</w:t>
      </w:r>
      <w:r w:rsidRPr="003A5C32">
        <w:t xml:space="preserve">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Sage. pp.</w:t>
      </w:r>
      <w:r>
        <w:t>585–</w:t>
      </w:r>
      <w:r w:rsidRPr="003A5C32">
        <w:t>623.</w:t>
      </w:r>
    </w:p>
    <w:p w:rsidR="0040259D" w:rsidRPr="003A5C32" w:rsidRDefault="0040259D" w:rsidP="0040259D">
      <w:pPr>
        <w:spacing w:line="480" w:lineRule="auto"/>
      </w:pPr>
    </w:p>
    <w:p w:rsidR="0040259D" w:rsidRDefault="0040259D" w:rsidP="0040259D">
      <w:pPr>
        <w:spacing w:line="480" w:lineRule="auto"/>
      </w:pPr>
      <w:r w:rsidRPr="003A5C32">
        <w:t xml:space="preserve">Rose, N. (1979) ‘The </w:t>
      </w:r>
      <w:r>
        <w:t>p</w:t>
      </w:r>
      <w:r w:rsidRPr="003A5C32">
        <w:t xml:space="preserve">sychological </w:t>
      </w:r>
      <w:r>
        <w:t>c</w:t>
      </w:r>
      <w:r w:rsidRPr="003A5C32">
        <w:t xml:space="preserve">omplex: </w:t>
      </w:r>
      <w:r>
        <w:t>m</w:t>
      </w:r>
      <w:r w:rsidRPr="003A5C32">
        <w:t xml:space="preserve">ental </w:t>
      </w:r>
      <w:r>
        <w:t>m</w:t>
      </w:r>
      <w:r w:rsidRPr="003A5C32">
        <w:t xml:space="preserve">easurement and </w:t>
      </w:r>
      <w:r>
        <w:t>s</w:t>
      </w:r>
      <w:r w:rsidRPr="003A5C32">
        <w:t xml:space="preserve">ocial </w:t>
      </w:r>
      <w:r>
        <w:t>a</w:t>
      </w:r>
      <w:r w:rsidRPr="003A5C32">
        <w:t xml:space="preserve">dministration’, </w:t>
      </w:r>
      <w:r w:rsidRPr="003A5C32">
        <w:rPr>
          <w:i/>
          <w:iCs/>
        </w:rPr>
        <w:t xml:space="preserve">Ideology </w:t>
      </w:r>
      <w:r>
        <w:rPr>
          <w:i/>
          <w:iCs/>
        </w:rPr>
        <w:t>and</w:t>
      </w:r>
      <w:r w:rsidRPr="003A5C32">
        <w:rPr>
          <w:i/>
          <w:iCs/>
        </w:rPr>
        <w:t xml:space="preserve"> Consciousness</w:t>
      </w:r>
      <w:r w:rsidRPr="003A5C32">
        <w:t xml:space="preserve">, </w:t>
      </w:r>
      <w:r>
        <w:t>5</w:t>
      </w:r>
      <w:r w:rsidRPr="003A5C32">
        <w:t>: 5</w:t>
      </w:r>
      <w:r>
        <w:t>–</w:t>
      </w:r>
      <w:r w:rsidRPr="003A5C32">
        <w:t>68.</w:t>
      </w:r>
    </w:p>
    <w:p w:rsidR="0040259D" w:rsidRDefault="0040259D" w:rsidP="0040259D">
      <w:pPr>
        <w:spacing w:line="480" w:lineRule="auto"/>
      </w:pPr>
      <w:hyperlink r:id="rId5" w:history="1">
        <w:r w:rsidRPr="006D7D65">
          <w:rPr>
            <w:rStyle w:val="Hyperlink"/>
          </w:rPr>
          <w:t>http://eprints.lse.ac.uk/622/</w:t>
        </w:r>
      </w:hyperlink>
    </w:p>
    <w:p w:rsidR="0040259D" w:rsidRDefault="0040259D" w:rsidP="0040259D">
      <w:pPr>
        <w:spacing w:line="480" w:lineRule="auto"/>
      </w:pPr>
    </w:p>
    <w:p w:rsidR="0040259D" w:rsidRDefault="0040259D" w:rsidP="0040259D">
      <w:pPr>
        <w:pStyle w:val="BodyText"/>
        <w:spacing w:line="480" w:lineRule="auto"/>
      </w:pPr>
      <w:r w:rsidRPr="003A5C32">
        <w:t xml:space="preserve">Rose, N. (1990) </w:t>
      </w:r>
      <w:r w:rsidRPr="003A5C32">
        <w:rPr>
          <w:i/>
        </w:rPr>
        <w:t xml:space="preserve">Governing the Soul: </w:t>
      </w:r>
      <w:r>
        <w:rPr>
          <w:i/>
        </w:rPr>
        <w:t>T</w:t>
      </w:r>
      <w:r w:rsidRPr="003A5C32">
        <w:rPr>
          <w:i/>
        </w:rPr>
        <w:t>he Shaping of the Private Self</w:t>
      </w:r>
      <w:r w:rsidRPr="00B0576D">
        <w:t>. London</w:t>
      </w:r>
      <w:r w:rsidRPr="003A5C32">
        <w:t>: Routledge</w:t>
      </w:r>
      <w:r>
        <w:t>.</w:t>
      </w:r>
    </w:p>
    <w:p w:rsidR="0040259D" w:rsidRPr="003A5C32" w:rsidRDefault="0040259D" w:rsidP="0040259D">
      <w:pPr>
        <w:pStyle w:val="BodyText"/>
        <w:spacing w:line="480" w:lineRule="auto"/>
      </w:pPr>
    </w:p>
    <w:p w:rsidR="0040259D" w:rsidRPr="003A5C32" w:rsidRDefault="0040259D" w:rsidP="0040259D">
      <w:pPr>
        <w:spacing w:line="480" w:lineRule="auto"/>
      </w:pPr>
      <w:proofErr w:type="spellStart"/>
      <w:r w:rsidRPr="003A5C32">
        <w:lastRenderedPageBreak/>
        <w:t>Spivak</w:t>
      </w:r>
      <w:proofErr w:type="spellEnd"/>
      <w:r w:rsidRPr="003A5C32">
        <w:t xml:space="preserve">, G. (1986) </w:t>
      </w:r>
      <w:r w:rsidRPr="003A5C32">
        <w:rPr>
          <w:i/>
        </w:rPr>
        <w:t>In Other Worlds: Essays in Cultural Politics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 xml:space="preserve">: </w:t>
      </w:r>
      <w:proofErr w:type="spellStart"/>
      <w:r w:rsidRPr="003A5C32">
        <w:t>Metheun</w:t>
      </w:r>
      <w:proofErr w:type="spellEnd"/>
      <w:r>
        <w:t>.</w:t>
      </w: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0259D"/>
    <w:rsid w:val="0040259D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259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0259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4025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rints.lse.ac.uk/622/" TargetMode="External"/><Relationship Id="rId4" Type="http://schemas.openxmlformats.org/officeDocument/2006/relationships/hyperlink" Target="http://csp.sagepub.com/content/22/4/641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2010-11-05T11:39:00Z</dcterms:created>
  <dcterms:modified xsi:type="dcterms:W3CDTF">2010-11-05T11:39:00Z</dcterms:modified>
</cp:coreProperties>
</file>