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BF2" w:rsidRPr="001518CC" w:rsidRDefault="009C6BF2" w:rsidP="002F5E52">
      <w:pPr>
        <w:pStyle w:val="PlainText"/>
        <w:rPr>
          <w:rFonts w:ascii="Times New Roman" w:hAnsi="Times New Roman" w:cs="Times New Roman"/>
          <w:sz w:val="24"/>
          <w:szCs w:val="24"/>
        </w:rPr>
      </w:pPr>
      <w:r w:rsidRPr="001518CC">
        <w:rPr>
          <w:rFonts w:ascii="Times New Roman" w:hAnsi="Times New Roman" w:cs="Times New Roman"/>
          <w:sz w:val="24"/>
          <w:szCs w:val="24"/>
        </w:rPr>
        <w:t>***************************************</w:t>
      </w:r>
    </w:p>
    <w:p w:rsidR="009C6BF2" w:rsidRPr="001518CC" w:rsidRDefault="009C6BF2" w:rsidP="002F5E52">
      <w:pPr>
        <w:pStyle w:val="PlainText"/>
        <w:rPr>
          <w:rFonts w:ascii="Times New Roman" w:hAnsi="Times New Roman" w:cs="Times New Roman"/>
          <w:sz w:val="24"/>
          <w:szCs w:val="24"/>
        </w:rPr>
      </w:pPr>
      <w:r w:rsidRPr="001518CC">
        <w:rPr>
          <w:rFonts w:ascii="Times New Roman" w:hAnsi="Times New Roman" w:cs="Times New Roman"/>
          <w:sz w:val="24"/>
          <w:szCs w:val="24"/>
        </w:rPr>
        <w:t>* A Practical Guide to Using Panel Data</w:t>
      </w:r>
    </w:p>
    <w:p w:rsidR="009C6BF2" w:rsidRPr="001518CC" w:rsidRDefault="009C6BF2" w:rsidP="002F5E52">
      <w:pPr>
        <w:pStyle w:val="PlainText"/>
        <w:rPr>
          <w:rFonts w:ascii="Times New Roman" w:hAnsi="Times New Roman" w:cs="Times New Roman"/>
          <w:sz w:val="24"/>
          <w:szCs w:val="24"/>
        </w:rPr>
      </w:pPr>
      <w:r w:rsidRPr="001518CC">
        <w:rPr>
          <w:rFonts w:ascii="Times New Roman" w:hAnsi="Times New Roman" w:cs="Times New Roman"/>
          <w:sz w:val="24"/>
          <w:szCs w:val="24"/>
        </w:rPr>
        <w:t>* Simonetta Longhi and Alita Nandi</w:t>
      </w:r>
    </w:p>
    <w:p w:rsidR="009C6BF2" w:rsidRPr="001518CC" w:rsidRDefault="009C6BF2" w:rsidP="002F5E52">
      <w:pPr>
        <w:pStyle w:val="PlainText"/>
        <w:rPr>
          <w:rFonts w:ascii="Times New Roman" w:hAnsi="Times New Roman" w:cs="Times New Roman"/>
          <w:sz w:val="24"/>
          <w:szCs w:val="24"/>
        </w:rPr>
      </w:pPr>
      <w:r w:rsidRPr="001518CC">
        <w:rPr>
          <w:rFonts w:ascii="Times New Roman" w:hAnsi="Times New Roman" w:cs="Times New Roman"/>
          <w:sz w:val="24"/>
          <w:szCs w:val="24"/>
        </w:rPr>
        <w:t>* ISER, University of Essex</w:t>
      </w:r>
    </w:p>
    <w:p w:rsidR="009C6BF2" w:rsidRPr="001518CC" w:rsidRDefault="009C6BF2" w:rsidP="002F5E52">
      <w:pPr>
        <w:pStyle w:val="PlainText"/>
        <w:rPr>
          <w:rFonts w:ascii="Times New Roman" w:hAnsi="Times New Roman" w:cs="Times New Roman"/>
          <w:sz w:val="24"/>
          <w:szCs w:val="24"/>
        </w:rPr>
      </w:pPr>
      <w:r w:rsidRPr="001518CC">
        <w:rPr>
          <w:rFonts w:ascii="Times New Roman" w:hAnsi="Times New Roman" w:cs="Times New Roman"/>
          <w:sz w:val="24"/>
          <w:szCs w:val="24"/>
        </w:rPr>
        <w:t>********</w:t>
      </w:r>
      <w:r w:rsidR="00D86951">
        <w:rPr>
          <w:rFonts w:ascii="Times New Roman" w:hAnsi="Times New Roman" w:cs="Times New Roman"/>
          <w:sz w:val="24"/>
          <w:szCs w:val="24"/>
        </w:rPr>
        <w:t>*******************************</w:t>
      </w:r>
    </w:p>
    <w:p w:rsidR="009C6BF2" w:rsidRPr="001518CC" w:rsidRDefault="009C6BF2" w:rsidP="002F5E52">
      <w:pPr>
        <w:spacing w:before="240"/>
        <w:jc w:val="center"/>
        <w:rPr>
          <w:rFonts w:ascii="Times New Roman" w:hAnsi="Times New Roman" w:cs="Times New Roman"/>
          <w:b/>
          <w:szCs w:val="24"/>
        </w:rPr>
      </w:pPr>
    </w:p>
    <w:p w:rsidR="003450AC" w:rsidRPr="001518CC" w:rsidRDefault="003450AC" w:rsidP="002F5E52">
      <w:pPr>
        <w:spacing w:before="240"/>
        <w:jc w:val="center"/>
        <w:rPr>
          <w:rFonts w:ascii="Times New Roman" w:hAnsi="Times New Roman" w:cs="Times New Roman"/>
          <w:b/>
          <w:szCs w:val="24"/>
        </w:rPr>
      </w:pPr>
      <w:r w:rsidRPr="001518CC">
        <w:rPr>
          <w:rFonts w:ascii="Times New Roman" w:hAnsi="Times New Roman" w:cs="Times New Roman"/>
          <w:b/>
          <w:szCs w:val="24"/>
        </w:rPr>
        <w:t>Appendix A</w:t>
      </w:r>
    </w:p>
    <w:p w:rsidR="009C3112" w:rsidRPr="001518CC" w:rsidRDefault="00144110" w:rsidP="002F5E52">
      <w:pPr>
        <w:tabs>
          <w:tab w:val="left" w:pos="142"/>
          <w:tab w:val="left" w:pos="567"/>
        </w:tabs>
        <w:spacing w:before="240"/>
        <w:jc w:val="center"/>
        <w:rPr>
          <w:rFonts w:ascii="Times New Roman" w:hAnsi="Times New Roman" w:cs="Times New Roman"/>
          <w:b/>
          <w:szCs w:val="24"/>
        </w:rPr>
      </w:pPr>
      <w:r w:rsidRPr="001518CC">
        <w:rPr>
          <w:rFonts w:ascii="Times New Roman" w:hAnsi="Times New Roman" w:cs="Times New Roman"/>
          <w:b/>
          <w:szCs w:val="24"/>
        </w:rPr>
        <w:t>Understanding Society</w:t>
      </w:r>
      <w:r w:rsidR="00AF4A5A" w:rsidRPr="001518CC">
        <w:rPr>
          <w:rFonts w:ascii="Times New Roman" w:hAnsi="Times New Roman" w:cs="Times New Roman"/>
          <w:b/>
          <w:szCs w:val="24"/>
        </w:rPr>
        <w:t>: the UK Household Longitudinal Study (UKHLS)</w:t>
      </w:r>
    </w:p>
    <w:p w:rsidR="00144110" w:rsidRDefault="00144110" w:rsidP="002F5E52">
      <w:pPr>
        <w:tabs>
          <w:tab w:val="left" w:pos="142"/>
          <w:tab w:val="left" w:pos="567"/>
        </w:tabs>
        <w:spacing w:before="240"/>
        <w:jc w:val="center"/>
        <w:rPr>
          <w:rFonts w:ascii="Times New Roman" w:hAnsi="Times New Roman" w:cs="Times New Roman"/>
          <w:i/>
          <w:szCs w:val="24"/>
        </w:rPr>
      </w:pPr>
    </w:p>
    <w:p w:rsidR="004E0CC3" w:rsidRPr="00A035E1" w:rsidRDefault="004E0CC3" w:rsidP="002F5E52">
      <w:pPr>
        <w:tabs>
          <w:tab w:val="left" w:pos="142"/>
          <w:tab w:val="left" w:pos="567"/>
        </w:tabs>
        <w:spacing w:before="240"/>
        <w:rPr>
          <w:rFonts w:ascii="Times New Roman" w:hAnsi="Times New Roman" w:cs="Times New Roman"/>
          <w:szCs w:val="24"/>
        </w:rPr>
      </w:pPr>
      <w:r w:rsidRPr="00A035E1">
        <w:rPr>
          <w:rFonts w:ascii="Times New Roman" w:hAnsi="Times New Roman" w:cs="Times New Roman"/>
          <w:szCs w:val="24"/>
        </w:rPr>
        <w:t xml:space="preserve">This is a short introduction to </w:t>
      </w:r>
      <w:r w:rsidR="004B6E8F">
        <w:rPr>
          <w:rFonts w:ascii="Times New Roman" w:hAnsi="Times New Roman" w:cs="Times New Roman"/>
          <w:szCs w:val="24"/>
        </w:rPr>
        <w:t>‘</w:t>
      </w:r>
      <w:r w:rsidRPr="00A035E1">
        <w:rPr>
          <w:rFonts w:ascii="Times New Roman" w:hAnsi="Times New Roman" w:cs="Times New Roman"/>
          <w:i/>
          <w:szCs w:val="24"/>
        </w:rPr>
        <w:t>Understanding Society</w:t>
      </w:r>
      <w:r w:rsidRPr="00A035E1">
        <w:rPr>
          <w:rFonts w:ascii="Times New Roman" w:hAnsi="Times New Roman" w:cs="Times New Roman"/>
          <w:szCs w:val="24"/>
        </w:rPr>
        <w:t xml:space="preserve">: </w:t>
      </w:r>
      <w:r>
        <w:rPr>
          <w:rFonts w:ascii="Times New Roman" w:hAnsi="Times New Roman" w:cs="Times New Roman"/>
          <w:szCs w:val="24"/>
        </w:rPr>
        <w:t>The UK Household Longitudinal Study</w:t>
      </w:r>
      <w:r w:rsidR="004B6E8F">
        <w:rPr>
          <w:rFonts w:ascii="Times New Roman" w:hAnsi="Times New Roman" w:cs="Times New Roman"/>
          <w:szCs w:val="24"/>
        </w:rPr>
        <w:t>’</w:t>
      </w:r>
      <w:r>
        <w:rPr>
          <w:rFonts w:ascii="Times New Roman" w:hAnsi="Times New Roman" w:cs="Times New Roman"/>
          <w:szCs w:val="24"/>
        </w:rPr>
        <w:t xml:space="preserve"> (UKHLS)</w:t>
      </w:r>
      <w:r w:rsidRPr="00A035E1">
        <w:rPr>
          <w:rFonts w:ascii="Times New Roman" w:hAnsi="Times New Roman" w:cs="Times New Roman"/>
          <w:szCs w:val="24"/>
        </w:rPr>
        <w:t xml:space="preserve"> that summarises the main characteristics of the study discussed in Longhi and Nandi (2014) ‘A Practical Guide to Using Panel Data’. For further details </w:t>
      </w:r>
      <w:r w:rsidR="008F36DD">
        <w:rPr>
          <w:rFonts w:ascii="Times New Roman" w:hAnsi="Times New Roman" w:cs="Times New Roman"/>
          <w:szCs w:val="24"/>
        </w:rPr>
        <w:t>see</w:t>
      </w:r>
      <w:r w:rsidR="006C6704">
        <w:rPr>
          <w:rFonts w:ascii="Times New Roman" w:hAnsi="Times New Roman" w:cs="Times New Roman"/>
          <w:szCs w:val="24"/>
        </w:rPr>
        <w:t xml:space="preserve"> the user guide</w:t>
      </w:r>
      <w:r w:rsidR="008F36DD">
        <w:rPr>
          <w:rFonts w:ascii="Times New Roman" w:hAnsi="Times New Roman" w:cs="Times New Roman"/>
          <w:szCs w:val="24"/>
        </w:rPr>
        <w:t>:</w:t>
      </w:r>
    </w:p>
    <w:p w:rsidR="004E0CC3" w:rsidRDefault="00A035E1" w:rsidP="002F5E52">
      <w:pPr>
        <w:tabs>
          <w:tab w:val="left" w:pos="142"/>
          <w:tab w:val="left" w:pos="567"/>
        </w:tabs>
        <w:spacing w:before="240"/>
        <w:ind w:left="720" w:hanging="720"/>
        <w:rPr>
          <w:rFonts w:ascii="Times New Roman" w:hAnsi="Times New Roman" w:cs="Times New Roman"/>
          <w:noProof/>
        </w:rPr>
      </w:pPr>
      <w:r>
        <w:rPr>
          <w:rFonts w:ascii="Times New Roman" w:hAnsi="Times New Roman" w:cs="Times New Roman"/>
          <w:noProof/>
        </w:rPr>
        <w:t xml:space="preserve">McFall, Stephanie L. (ed.) </w:t>
      </w:r>
      <w:r w:rsidR="004E0CC3" w:rsidRPr="00492C83">
        <w:rPr>
          <w:rFonts w:ascii="Times New Roman" w:hAnsi="Times New Roman" w:cs="Times New Roman"/>
          <w:noProof/>
        </w:rPr>
        <w:t>(</w:t>
      </w:r>
      <w:r w:rsidR="004E0CC3">
        <w:rPr>
          <w:rFonts w:ascii="Times New Roman" w:hAnsi="Times New Roman" w:cs="Times New Roman"/>
          <w:noProof/>
        </w:rPr>
        <w:t>20</w:t>
      </w:r>
      <w:r>
        <w:rPr>
          <w:rFonts w:ascii="Times New Roman" w:hAnsi="Times New Roman" w:cs="Times New Roman"/>
          <w:noProof/>
        </w:rPr>
        <w:t>13</w:t>
      </w:r>
      <w:r w:rsidR="004E0CC3" w:rsidRPr="00492C83">
        <w:rPr>
          <w:rFonts w:ascii="Times New Roman" w:hAnsi="Times New Roman" w:cs="Times New Roman"/>
          <w:noProof/>
        </w:rPr>
        <w:t xml:space="preserve">) </w:t>
      </w:r>
      <w:r>
        <w:rPr>
          <w:rFonts w:ascii="Times New Roman" w:hAnsi="Times New Roman" w:cs="Times New Roman"/>
          <w:i/>
          <w:noProof/>
        </w:rPr>
        <w:t xml:space="preserve">Understanding Society </w:t>
      </w:r>
      <w:r>
        <w:rPr>
          <w:rFonts w:ascii="Times New Roman" w:hAnsi="Times New Roman" w:cs="Times New Roman"/>
          <w:noProof/>
        </w:rPr>
        <w:t xml:space="preserve">– UK </w:t>
      </w:r>
      <w:r w:rsidRPr="00A035E1">
        <w:rPr>
          <w:rFonts w:ascii="Times New Roman" w:hAnsi="Times New Roman" w:cs="Times New Roman"/>
          <w:szCs w:val="24"/>
        </w:rPr>
        <w:t>Household</w:t>
      </w:r>
      <w:r>
        <w:rPr>
          <w:rFonts w:ascii="Times New Roman" w:hAnsi="Times New Roman" w:cs="Times New Roman"/>
          <w:noProof/>
        </w:rPr>
        <w:t xml:space="preserve"> Longitudinal Study: Wave 1-3, 2009-2012, User Manual. Colchester: University of Essex</w:t>
      </w:r>
    </w:p>
    <w:p w:rsidR="00446151" w:rsidRDefault="004E0CC3" w:rsidP="002F5E52">
      <w:pPr>
        <w:tabs>
          <w:tab w:val="left" w:pos="142"/>
          <w:tab w:val="left" w:pos="567"/>
        </w:tabs>
        <w:spacing w:before="240"/>
        <w:rPr>
          <w:rFonts w:ascii="Times New Roman" w:hAnsi="Times New Roman" w:cs="Times New Roman"/>
          <w:szCs w:val="24"/>
        </w:rPr>
      </w:pPr>
      <w:r>
        <w:rPr>
          <w:rFonts w:ascii="Times New Roman" w:hAnsi="Times New Roman" w:cs="Times New Roman"/>
        </w:rPr>
        <w:t xml:space="preserve">You can find the user guide, interactive online documentation, questionnaires, </w:t>
      </w:r>
      <w:r w:rsidRPr="00A035E1">
        <w:rPr>
          <w:rFonts w:ascii="Times New Roman" w:hAnsi="Times New Roman" w:cs="Times New Roman"/>
          <w:szCs w:val="24"/>
        </w:rPr>
        <w:t>fieldwork</w:t>
      </w:r>
      <w:r>
        <w:rPr>
          <w:rFonts w:ascii="Times New Roman" w:hAnsi="Times New Roman" w:cs="Times New Roman"/>
        </w:rPr>
        <w:t xml:space="preserve"> and technical documents at </w:t>
      </w:r>
      <w:hyperlink r:id="rId9" w:history="1">
        <w:r w:rsidR="00446151" w:rsidRPr="00314CD9">
          <w:rPr>
            <w:rStyle w:val="Hyperlink"/>
            <w:rFonts w:ascii="Times New Roman" w:hAnsi="Times New Roman"/>
          </w:rPr>
          <w:t>https://www.understandingsociety.ac.uk/documentation</w:t>
        </w:r>
      </w:hyperlink>
      <w:r w:rsidR="00446151" w:rsidRPr="00522E6A">
        <w:rPr>
          <w:rFonts w:ascii="Times New Roman" w:hAnsi="Times New Roman"/>
        </w:rPr>
        <w:t>.</w:t>
      </w:r>
    </w:p>
    <w:p w:rsidR="003450AC" w:rsidRDefault="003450AC" w:rsidP="002F5E52">
      <w:pPr>
        <w:tabs>
          <w:tab w:val="left" w:pos="142"/>
          <w:tab w:val="left" w:pos="567"/>
        </w:tabs>
        <w:spacing w:before="240"/>
        <w:rPr>
          <w:rFonts w:ascii="Times New Roman" w:hAnsi="Times New Roman" w:cs="Times New Roman"/>
          <w:szCs w:val="24"/>
        </w:rPr>
      </w:pPr>
    </w:p>
    <w:p w:rsidR="009C3112" w:rsidRDefault="004E0CC3" w:rsidP="002F5E52">
      <w:pPr>
        <w:tabs>
          <w:tab w:val="left" w:pos="142"/>
          <w:tab w:val="left" w:pos="567"/>
        </w:tabs>
        <w:spacing w:before="240"/>
        <w:rPr>
          <w:rFonts w:ascii="Times New Roman" w:hAnsi="Times New Roman" w:cs="Times New Roman"/>
          <w:i/>
          <w:szCs w:val="24"/>
        </w:rPr>
      </w:pPr>
      <w:r>
        <w:rPr>
          <w:rFonts w:ascii="Times New Roman" w:hAnsi="Times New Roman" w:cs="Times New Roman"/>
          <w:i/>
          <w:szCs w:val="24"/>
        </w:rPr>
        <w:t>The Survey</w:t>
      </w:r>
    </w:p>
    <w:p w:rsidR="005B68C8" w:rsidRDefault="006B5A5F"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The UKHLS </w:t>
      </w:r>
      <w:r w:rsidR="004E0CC3">
        <w:rPr>
          <w:rFonts w:ascii="Times New Roman" w:hAnsi="Times New Roman" w:cs="Times New Roman"/>
          <w:szCs w:val="24"/>
        </w:rPr>
        <w:t>is a multi-purpose household panel survey of a sample drawn from the non-institutionalised residential population of the UK in 2009. It</w:t>
      </w:r>
      <w:r w:rsidR="004E0CC3" w:rsidRPr="00522E6A">
        <w:rPr>
          <w:rFonts w:ascii="Times New Roman" w:hAnsi="Times New Roman" w:cs="Times New Roman"/>
          <w:szCs w:val="24"/>
        </w:rPr>
        <w:t xml:space="preserve"> is similar to the </w:t>
      </w:r>
      <w:r w:rsidR="005368CD">
        <w:rPr>
          <w:rFonts w:ascii="Times New Roman" w:hAnsi="Times New Roman" w:cs="Times New Roman"/>
          <w:szCs w:val="24"/>
        </w:rPr>
        <w:t>British Household Panel Survey (</w:t>
      </w:r>
      <w:r w:rsidR="004E0CC3" w:rsidRPr="00522E6A">
        <w:rPr>
          <w:rFonts w:ascii="Times New Roman" w:hAnsi="Times New Roman" w:cs="Times New Roman"/>
          <w:szCs w:val="24"/>
        </w:rPr>
        <w:t>BHPS</w:t>
      </w:r>
      <w:r w:rsidR="005368CD">
        <w:rPr>
          <w:rFonts w:ascii="Times New Roman" w:hAnsi="Times New Roman" w:cs="Times New Roman"/>
          <w:szCs w:val="24"/>
        </w:rPr>
        <w:t>, discussed in a separate section of this online Appendix)</w:t>
      </w:r>
      <w:r w:rsidR="004E0CC3" w:rsidRPr="00522E6A">
        <w:rPr>
          <w:rFonts w:ascii="Times New Roman" w:hAnsi="Times New Roman" w:cs="Times New Roman"/>
          <w:szCs w:val="24"/>
        </w:rPr>
        <w:t xml:space="preserve"> in a number of ways</w:t>
      </w:r>
      <w:r w:rsidR="005B68C8">
        <w:rPr>
          <w:rFonts w:ascii="Times New Roman" w:hAnsi="Times New Roman" w:cs="Times New Roman"/>
          <w:szCs w:val="24"/>
        </w:rPr>
        <w:t xml:space="preserve">. </w:t>
      </w:r>
      <w:r w:rsidR="00AB1188">
        <w:rPr>
          <w:rFonts w:ascii="Times New Roman" w:hAnsi="Times New Roman" w:cs="Times New Roman"/>
          <w:szCs w:val="24"/>
        </w:rPr>
        <w:t xml:space="preserve">Some </w:t>
      </w:r>
      <w:r w:rsidR="005B68C8">
        <w:rPr>
          <w:rFonts w:ascii="Times New Roman" w:hAnsi="Times New Roman" w:cs="Times New Roman"/>
          <w:szCs w:val="24"/>
        </w:rPr>
        <w:t xml:space="preserve">of the </w:t>
      </w:r>
      <w:r w:rsidR="00AB1188">
        <w:rPr>
          <w:rFonts w:ascii="Times New Roman" w:hAnsi="Times New Roman" w:cs="Times New Roman"/>
          <w:szCs w:val="24"/>
        </w:rPr>
        <w:t>key</w:t>
      </w:r>
      <w:r w:rsidR="005B68C8">
        <w:rPr>
          <w:rFonts w:ascii="Times New Roman" w:hAnsi="Times New Roman" w:cs="Times New Roman"/>
          <w:szCs w:val="24"/>
        </w:rPr>
        <w:t xml:space="preserve"> </w:t>
      </w:r>
      <w:r w:rsidR="004E0CC3">
        <w:rPr>
          <w:rFonts w:ascii="Times New Roman" w:hAnsi="Times New Roman" w:cs="Times New Roman"/>
          <w:szCs w:val="24"/>
        </w:rPr>
        <w:t>differ</w:t>
      </w:r>
      <w:r w:rsidR="005B68C8">
        <w:rPr>
          <w:rFonts w:ascii="Times New Roman" w:hAnsi="Times New Roman" w:cs="Times New Roman"/>
          <w:szCs w:val="24"/>
        </w:rPr>
        <w:t>ence</w:t>
      </w:r>
      <w:r w:rsidR="004E0CC3">
        <w:rPr>
          <w:rFonts w:ascii="Times New Roman" w:hAnsi="Times New Roman" w:cs="Times New Roman"/>
          <w:szCs w:val="24"/>
        </w:rPr>
        <w:t xml:space="preserve">s </w:t>
      </w:r>
      <w:r w:rsidR="005B68C8">
        <w:rPr>
          <w:rFonts w:ascii="Times New Roman" w:hAnsi="Times New Roman" w:cs="Times New Roman"/>
          <w:szCs w:val="24"/>
        </w:rPr>
        <w:t xml:space="preserve">of the UKHLS from the BHPS </w:t>
      </w:r>
      <w:r w:rsidR="00402E63">
        <w:rPr>
          <w:rFonts w:ascii="Times New Roman" w:hAnsi="Times New Roman" w:cs="Times New Roman"/>
          <w:szCs w:val="24"/>
        </w:rPr>
        <w:t>are the</w:t>
      </w:r>
      <w:r w:rsidR="005B68C8">
        <w:rPr>
          <w:rFonts w:ascii="Times New Roman" w:hAnsi="Times New Roman" w:cs="Times New Roman"/>
          <w:szCs w:val="24"/>
        </w:rPr>
        <w:t xml:space="preserve"> </w:t>
      </w:r>
      <w:r w:rsidR="002B06B9">
        <w:rPr>
          <w:rFonts w:ascii="Times New Roman" w:hAnsi="Times New Roman" w:cs="Times New Roman"/>
          <w:szCs w:val="24"/>
        </w:rPr>
        <w:t xml:space="preserve">much </w:t>
      </w:r>
      <w:r w:rsidR="004E0CC3">
        <w:rPr>
          <w:rFonts w:ascii="Times New Roman" w:hAnsi="Times New Roman" w:cs="Times New Roman"/>
          <w:szCs w:val="24"/>
        </w:rPr>
        <w:t>large</w:t>
      </w:r>
      <w:r w:rsidR="002B06B9">
        <w:rPr>
          <w:rFonts w:ascii="Times New Roman" w:hAnsi="Times New Roman" w:cs="Times New Roman"/>
          <w:szCs w:val="24"/>
        </w:rPr>
        <w:t>r</w:t>
      </w:r>
      <w:r w:rsidR="004E0CC3">
        <w:rPr>
          <w:rFonts w:ascii="Times New Roman" w:hAnsi="Times New Roman" w:cs="Times New Roman"/>
          <w:szCs w:val="24"/>
        </w:rPr>
        <w:t xml:space="preserve"> sample</w:t>
      </w:r>
      <w:r w:rsidR="005B68C8">
        <w:rPr>
          <w:rFonts w:ascii="Times New Roman" w:hAnsi="Times New Roman" w:cs="Times New Roman"/>
          <w:szCs w:val="24"/>
        </w:rPr>
        <w:t xml:space="preserve"> size, an over-sample of ethnic minorities</w:t>
      </w:r>
      <w:r w:rsidR="00AB1188">
        <w:rPr>
          <w:rFonts w:ascii="Times New Roman" w:hAnsi="Times New Roman" w:cs="Times New Roman"/>
          <w:szCs w:val="24"/>
        </w:rPr>
        <w:t>, health and bio-markers component</w:t>
      </w:r>
      <w:r w:rsidR="005B68C8">
        <w:rPr>
          <w:rFonts w:ascii="Times New Roman" w:hAnsi="Times New Roman" w:cs="Times New Roman"/>
          <w:szCs w:val="24"/>
        </w:rPr>
        <w:t xml:space="preserve"> and a</w:t>
      </w:r>
      <w:r w:rsidR="00AB1188">
        <w:rPr>
          <w:rFonts w:ascii="Times New Roman" w:hAnsi="Times New Roman" w:cs="Times New Roman"/>
          <w:szCs w:val="24"/>
        </w:rPr>
        <w:t xml:space="preserve"> </w:t>
      </w:r>
      <w:r w:rsidR="005B68C8">
        <w:rPr>
          <w:rFonts w:ascii="Times New Roman" w:hAnsi="Times New Roman" w:cs="Times New Roman"/>
          <w:szCs w:val="24"/>
        </w:rPr>
        <w:t>large</w:t>
      </w:r>
      <w:r w:rsidR="002B06B9">
        <w:rPr>
          <w:rFonts w:ascii="Times New Roman" w:hAnsi="Times New Roman" w:cs="Times New Roman"/>
          <w:szCs w:val="24"/>
        </w:rPr>
        <w:t>r</w:t>
      </w:r>
      <w:r w:rsidR="005B68C8">
        <w:rPr>
          <w:rFonts w:ascii="Times New Roman" w:hAnsi="Times New Roman" w:cs="Times New Roman"/>
          <w:szCs w:val="24"/>
        </w:rPr>
        <w:t xml:space="preserve"> geographical spread.</w:t>
      </w:r>
    </w:p>
    <w:p w:rsidR="005368CD" w:rsidRDefault="005B68C8"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T</w:t>
      </w:r>
      <w:r w:rsidR="009C3112">
        <w:rPr>
          <w:rFonts w:ascii="Times New Roman" w:hAnsi="Times New Roman" w:cs="Times New Roman"/>
          <w:szCs w:val="24"/>
        </w:rPr>
        <w:t xml:space="preserve">he sample </w:t>
      </w:r>
      <w:r>
        <w:rPr>
          <w:rFonts w:ascii="Times New Roman" w:hAnsi="Times New Roman" w:cs="Times New Roman"/>
          <w:szCs w:val="24"/>
        </w:rPr>
        <w:t xml:space="preserve">of approximately 30,000 households and 77,000 individuals </w:t>
      </w:r>
      <w:r w:rsidR="00BD4462">
        <w:rPr>
          <w:rFonts w:ascii="Times New Roman" w:hAnsi="Times New Roman" w:cs="Times New Roman"/>
          <w:szCs w:val="24"/>
        </w:rPr>
        <w:t xml:space="preserve">was drawn from </w:t>
      </w:r>
      <w:r w:rsidR="001E2A04">
        <w:rPr>
          <w:rFonts w:ascii="Times New Roman" w:hAnsi="Times New Roman" w:cs="Times New Roman"/>
          <w:szCs w:val="24"/>
        </w:rPr>
        <w:t xml:space="preserve">the Postcode Address </w:t>
      </w:r>
      <w:r w:rsidR="0043280F">
        <w:rPr>
          <w:rFonts w:ascii="Times New Roman" w:hAnsi="Times New Roman" w:cs="Times New Roman"/>
          <w:szCs w:val="24"/>
        </w:rPr>
        <w:t xml:space="preserve">Small Users </w:t>
      </w:r>
      <w:r w:rsidR="001E2A04">
        <w:rPr>
          <w:rFonts w:ascii="Times New Roman" w:hAnsi="Times New Roman" w:cs="Times New Roman"/>
          <w:szCs w:val="24"/>
        </w:rPr>
        <w:t>File</w:t>
      </w:r>
      <w:r w:rsidR="00476D2B">
        <w:rPr>
          <w:rFonts w:ascii="Times New Roman" w:hAnsi="Times New Roman" w:cs="Times New Roman"/>
          <w:szCs w:val="24"/>
        </w:rPr>
        <w:t xml:space="preserve"> list of domestic addresses</w:t>
      </w:r>
      <w:r w:rsidR="001E2A04">
        <w:rPr>
          <w:rFonts w:ascii="Times New Roman" w:hAnsi="Times New Roman" w:cs="Times New Roman"/>
          <w:szCs w:val="24"/>
        </w:rPr>
        <w:t xml:space="preserve"> (for the Great Britain samples) and the Land and Property Services Agency list </w:t>
      </w:r>
      <w:r w:rsidR="00DB7D58">
        <w:rPr>
          <w:rFonts w:ascii="Times New Roman" w:hAnsi="Times New Roman" w:cs="Times New Roman"/>
          <w:szCs w:val="24"/>
        </w:rPr>
        <w:t xml:space="preserve">of domestic addresses </w:t>
      </w:r>
      <w:r w:rsidR="001E2A04">
        <w:rPr>
          <w:rFonts w:ascii="Times New Roman" w:hAnsi="Times New Roman" w:cs="Times New Roman"/>
          <w:szCs w:val="24"/>
        </w:rPr>
        <w:t>(for the Northern Ireland sample)</w:t>
      </w:r>
      <w:r w:rsidR="00BD4462">
        <w:rPr>
          <w:rFonts w:ascii="Times New Roman" w:hAnsi="Times New Roman" w:cs="Times New Roman"/>
          <w:szCs w:val="24"/>
        </w:rPr>
        <w:t>.</w:t>
      </w:r>
      <w:r w:rsidR="009C3112">
        <w:rPr>
          <w:rFonts w:ascii="Times New Roman" w:hAnsi="Times New Roman" w:cs="Times New Roman"/>
          <w:szCs w:val="24"/>
        </w:rPr>
        <w:t xml:space="preserve"> </w:t>
      </w:r>
      <w:r w:rsidR="00BD4462">
        <w:rPr>
          <w:rFonts w:ascii="Times New Roman" w:hAnsi="Times New Roman" w:cs="Times New Roman"/>
          <w:szCs w:val="24"/>
        </w:rPr>
        <w:t xml:space="preserve">The sample has </w:t>
      </w:r>
      <w:r w:rsidR="009C3112">
        <w:rPr>
          <w:rFonts w:ascii="Times New Roman" w:hAnsi="Times New Roman" w:cs="Times New Roman"/>
          <w:szCs w:val="24"/>
        </w:rPr>
        <w:t xml:space="preserve">several components. </w:t>
      </w:r>
      <w:r>
        <w:rPr>
          <w:rFonts w:ascii="Times New Roman" w:hAnsi="Times New Roman" w:cs="Times New Roman"/>
          <w:szCs w:val="24"/>
        </w:rPr>
        <w:t xml:space="preserve">One of these </w:t>
      </w:r>
      <w:r w:rsidR="009C3112">
        <w:rPr>
          <w:rFonts w:ascii="Times New Roman" w:hAnsi="Times New Roman" w:cs="Times New Roman"/>
          <w:szCs w:val="24"/>
        </w:rPr>
        <w:t>is the General Population Sample</w:t>
      </w:r>
      <w:r w:rsidR="003E416A">
        <w:rPr>
          <w:rFonts w:ascii="Times New Roman" w:hAnsi="Times New Roman" w:cs="Times New Roman"/>
          <w:szCs w:val="24"/>
        </w:rPr>
        <w:t xml:space="preserve"> (GPS</w:t>
      </w:r>
      <w:r w:rsidR="00891264">
        <w:rPr>
          <w:rFonts w:ascii="Times New Roman" w:hAnsi="Times New Roman" w:cs="Times New Roman"/>
          <w:szCs w:val="24"/>
        </w:rPr>
        <w:t>)</w:t>
      </w:r>
      <w:r w:rsidR="00BD4462">
        <w:rPr>
          <w:rFonts w:ascii="Times New Roman" w:hAnsi="Times New Roman" w:cs="Times New Roman"/>
          <w:szCs w:val="24"/>
        </w:rPr>
        <w:t>:</w:t>
      </w:r>
      <w:r w:rsidR="009C3112">
        <w:rPr>
          <w:rFonts w:ascii="Times New Roman" w:hAnsi="Times New Roman" w:cs="Times New Roman"/>
          <w:szCs w:val="24"/>
        </w:rPr>
        <w:t xml:space="preserve"> </w:t>
      </w:r>
      <w:r w:rsidR="00BD4462">
        <w:rPr>
          <w:rFonts w:ascii="Times New Roman" w:hAnsi="Times New Roman" w:cs="Times New Roman"/>
          <w:szCs w:val="24"/>
        </w:rPr>
        <w:t xml:space="preserve">the sub-sample </w:t>
      </w:r>
      <w:r w:rsidR="004B6E8F">
        <w:rPr>
          <w:rFonts w:ascii="Times New Roman" w:hAnsi="Times New Roman" w:cs="Times New Roman"/>
          <w:szCs w:val="24"/>
        </w:rPr>
        <w:t xml:space="preserve">for Great Britain </w:t>
      </w:r>
      <w:r w:rsidR="00BD4462">
        <w:rPr>
          <w:rFonts w:ascii="Times New Roman" w:hAnsi="Times New Roman" w:cs="Times New Roman"/>
          <w:szCs w:val="24"/>
        </w:rPr>
        <w:t>has</w:t>
      </w:r>
      <w:r w:rsidR="009C3112">
        <w:rPr>
          <w:rFonts w:ascii="Times New Roman" w:hAnsi="Times New Roman" w:cs="Times New Roman"/>
          <w:szCs w:val="24"/>
        </w:rPr>
        <w:t xml:space="preserve"> a clustered and stratified sample design</w:t>
      </w:r>
      <w:r w:rsidR="00BD4462">
        <w:rPr>
          <w:rFonts w:ascii="Times New Roman" w:hAnsi="Times New Roman" w:cs="Times New Roman"/>
          <w:szCs w:val="24"/>
        </w:rPr>
        <w:t xml:space="preserve"> </w:t>
      </w:r>
      <w:r w:rsidR="00AB1188">
        <w:rPr>
          <w:rFonts w:ascii="Times New Roman" w:hAnsi="Times New Roman" w:cs="Times New Roman"/>
          <w:szCs w:val="24"/>
        </w:rPr>
        <w:t xml:space="preserve">while </w:t>
      </w:r>
      <w:r w:rsidR="00BD4462">
        <w:rPr>
          <w:rFonts w:ascii="Times New Roman" w:hAnsi="Times New Roman" w:cs="Times New Roman"/>
          <w:szCs w:val="24"/>
        </w:rPr>
        <w:t>the sub-sample</w:t>
      </w:r>
      <w:r w:rsidR="009C3112">
        <w:rPr>
          <w:rFonts w:ascii="Times New Roman" w:hAnsi="Times New Roman" w:cs="Times New Roman"/>
          <w:szCs w:val="24"/>
        </w:rPr>
        <w:t xml:space="preserve"> </w:t>
      </w:r>
      <w:r w:rsidR="004B6E8F">
        <w:rPr>
          <w:rFonts w:ascii="Times New Roman" w:hAnsi="Times New Roman" w:cs="Times New Roman"/>
          <w:szCs w:val="24"/>
        </w:rPr>
        <w:t xml:space="preserve">for Northern Ireland (NI) </w:t>
      </w:r>
      <w:r w:rsidR="00BD4462">
        <w:rPr>
          <w:rFonts w:ascii="Times New Roman" w:hAnsi="Times New Roman" w:cs="Times New Roman"/>
          <w:szCs w:val="24"/>
        </w:rPr>
        <w:t>has</w:t>
      </w:r>
      <w:r w:rsidR="009C3112">
        <w:rPr>
          <w:rFonts w:ascii="Times New Roman" w:hAnsi="Times New Roman" w:cs="Times New Roman"/>
          <w:szCs w:val="24"/>
        </w:rPr>
        <w:t xml:space="preserve"> a simple random sample design </w:t>
      </w:r>
      <w:r w:rsidR="00AB1188">
        <w:rPr>
          <w:rFonts w:ascii="Times New Roman" w:hAnsi="Times New Roman" w:cs="Times New Roman"/>
          <w:szCs w:val="24"/>
        </w:rPr>
        <w:t xml:space="preserve">and </w:t>
      </w:r>
      <w:r w:rsidR="00BD4462">
        <w:rPr>
          <w:rFonts w:ascii="Times New Roman" w:hAnsi="Times New Roman" w:cs="Times New Roman"/>
          <w:szCs w:val="24"/>
        </w:rPr>
        <w:t>a selection</w:t>
      </w:r>
      <w:r>
        <w:rPr>
          <w:rFonts w:ascii="Times New Roman" w:hAnsi="Times New Roman" w:cs="Times New Roman"/>
          <w:szCs w:val="24"/>
        </w:rPr>
        <w:t xml:space="preserve"> probability that is twice that of the G</w:t>
      </w:r>
      <w:r w:rsidR="005368CD">
        <w:rPr>
          <w:rFonts w:ascii="Times New Roman" w:hAnsi="Times New Roman" w:cs="Times New Roman"/>
          <w:szCs w:val="24"/>
        </w:rPr>
        <w:t xml:space="preserve">reat </w:t>
      </w:r>
      <w:r>
        <w:rPr>
          <w:rFonts w:ascii="Times New Roman" w:hAnsi="Times New Roman" w:cs="Times New Roman"/>
          <w:szCs w:val="24"/>
        </w:rPr>
        <w:t>B</w:t>
      </w:r>
      <w:r w:rsidR="005368CD">
        <w:rPr>
          <w:rFonts w:ascii="Times New Roman" w:hAnsi="Times New Roman" w:cs="Times New Roman"/>
          <w:szCs w:val="24"/>
        </w:rPr>
        <w:t>ritain sub-sample</w:t>
      </w:r>
      <w:r w:rsidR="009C3112">
        <w:rPr>
          <w:rFonts w:ascii="Times New Roman" w:hAnsi="Times New Roman" w:cs="Times New Roman"/>
          <w:szCs w:val="24"/>
        </w:rPr>
        <w:t>.</w:t>
      </w:r>
      <w:r w:rsidR="00BD4462">
        <w:rPr>
          <w:rFonts w:ascii="Times New Roman" w:hAnsi="Times New Roman" w:cs="Times New Roman"/>
          <w:szCs w:val="24"/>
        </w:rPr>
        <w:t xml:space="preserve"> </w:t>
      </w:r>
      <w:r>
        <w:rPr>
          <w:rFonts w:ascii="Times New Roman" w:hAnsi="Times New Roman" w:cs="Times New Roman"/>
          <w:szCs w:val="24"/>
        </w:rPr>
        <w:t xml:space="preserve">An </w:t>
      </w:r>
      <w:r w:rsidR="00BD4462">
        <w:rPr>
          <w:rFonts w:ascii="Times New Roman" w:hAnsi="Times New Roman" w:cs="Times New Roman"/>
          <w:szCs w:val="24"/>
        </w:rPr>
        <w:t xml:space="preserve">additional </w:t>
      </w:r>
      <w:r>
        <w:rPr>
          <w:rFonts w:ascii="Times New Roman" w:hAnsi="Times New Roman" w:cs="Times New Roman"/>
          <w:szCs w:val="24"/>
        </w:rPr>
        <w:t xml:space="preserve">over-sample of around 4,000 ethnic minority households </w:t>
      </w:r>
      <w:r w:rsidR="00B32D52">
        <w:rPr>
          <w:rFonts w:ascii="Times New Roman" w:hAnsi="Times New Roman" w:cs="Times New Roman"/>
          <w:szCs w:val="24"/>
        </w:rPr>
        <w:t>consisting of 13,000 individuals</w:t>
      </w:r>
      <w:r>
        <w:rPr>
          <w:rFonts w:ascii="Times New Roman" w:hAnsi="Times New Roman" w:cs="Times New Roman"/>
          <w:szCs w:val="24"/>
        </w:rPr>
        <w:t xml:space="preserve">, </w:t>
      </w:r>
      <w:r w:rsidR="005368CD">
        <w:rPr>
          <w:rFonts w:ascii="Times New Roman" w:hAnsi="Times New Roman" w:cs="Times New Roman"/>
          <w:szCs w:val="24"/>
        </w:rPr>
        <w:t xml:space="preserve">the </w:t>
      </w:r>
      <w:r w:rsidR="00BD4462">
        <w:rPr>
          <w:rFonts w:ascii="Times New Roman" w:hAnsi="Times New Roman" w:cs="Times New Roman"/>
          <w:szCs w:val="24"/>
        </w:rPr>
        <w:t xml:space="preserve">Ethnic Minority Boost </w:t>
      </w:r>
      <w:r w:rsidR="003E416A">
        <w:rPr>
          <w:rFonts w:ascii="Times New Roman" w:hAnsi="Times New Roman" w:cs="Times New Roman"/>
          <w:szCs w:val="24"/>
        </w:rPr>
        <w:t>(EMB</w:t>
      </w:r>
      <w:r w:rsidR="00891264">
        <w:rPr>
          <w:rFonts w:ascii="Times New Roman" w:hAnsi="Times New Roman" w:cs="Times New Roman"/>
          <w:szCs w:val="24"/>
        </w:rPr>
        <w:t>) s</w:t>
      </w:r>
      <w:r w:rsidR="00BD4462">
        <w:rPr>
          <w:rFonts w:ascii="Times New Roman" w:hAnsi="Times New Roman" w:cs="Times New Roman"/>
          <w:szCs w:val="24"/>
        </w:rPr>
        <w:t>ample</w:t>
      </w:r>
      <w:r w:rsidR="005368CD">
        <w:rPr>
          <w:rFonts w:ascii="Times New Roman" w:hAnsi="Times New Roman" w:cs="Times New Roman"/>
          <w:szCs w:val="24"/>
        </w:rPr>
        <w:t>,</w:t>
      </w:r>
      <w:r w:rsidR="00BD4462">
        <w:rPr>
          <w:rFonts w:ascii="Times New Roman" w:hAnsi="Times New Roman" w:cs="Times New Roman"/>
          <w:szCs w:val="24"/>
        </w:rPr>
        <w:t xml:space="preserve"> </w:t>
      </w:r>
      <w:r w:rsidR="008F36DD">
        <w:rPr>
          <w:rFonts w:ascii="Times New Roman" w:hAnsi="Times New Roman" w:cs="Times New Roman"/>
          <w:szCs w:val="24"/>
        </w:rPr>
        <w:t>has been</w:t>
      </w:r>
      <w:r w:rsidR="00BD4462">
        <w:rPr>
          <w:rFonts w:ascii="Times New Roman" w:hAnsi="Times New Roman" w:cs="Times New Roman"/>
          <w:szCs w:val="24"/>
        </w:rPr>
        <w:t xml:space="preserve"> selected from high ethnic minority concentration</w:t>
      </w:r>
      <w:r w:rsidR="00B32D52">
        <w:rPr>
          <w:rFonts w:ascii="Times New Roman" w:hAnsi="Times New Roman" w:cs="Times New Roman"/>
          <w:szCs w:val="24"/>
        </w:rPr>
        <w:t xml:space="preserve"> areas of G</w:t>
      </w:r>
      <w:r w:rsidR="005368CD">
        <w:rPr>
          <w:rFonts w:ascii="Times New Roman" w:hAnsi="Times New Roman" w:cs="Times New Roman"/>
          <w:szCs w:val="24"/>
        </w:rPr>
        <w:t xml:space="preserve">reat </w:t>
      </w:r>
      <w:r w:rsidR="00B32D52">
        <w:rPr>
          <w:rFonts w:ascii="Times New Roman" w:hAnsi="Times New Roman" w:cs="Times New Roman"/>
          <w:szCs w:val="24"/>
        </w:rPr>
        <w:t>B</w:t>
      </w:r>
      <w:r w:rsidR="005368CD">
        <w:rPr>
          <w:rFonts w:ascii="Times New Roman" w:hAnsi="Times New Roman" w:cs="Times New Roman"/>
          <w:szCs w:val="24"/>
        </w:rPr>
        <w:t>ritain</w:t>
      </w:r>
      <w:r w:rsidR="00BD4462">
        <w:rPr>
          <w:rFonts w:ascii="Times New Roman" w:hAnsi="Times New Roman" w:cs="Times New Roman"/>
          <w:szCs w:val="24"/>
        </w:rPr>
        <w:t xml:space="preserve">. </w:t>
      </w:r>
      <w:r>
        <w:rPr>
          <w:rFonts w:ascii="Times New Roman" w:hAnsi="Times New Roman" w:cs="Times New Roman"/>
          <w:szCs w:val="24"/>
        </w:rPr>
        <w:t>This too ha</w:t>
      </w:r>
      <w:r w:rsidR="008F36DD">
        <w:rPr>
          <w:rFonts w:ascii="Times New Roman" w:hAnsi="Times New Roman" w:cs="Times New Roman"/>
          <w:szCs w:val="24"/>
        </w:rPr>
        <w:t>s</w:t>
      </w:r>
      <w:r>
        <w:rPr>
          <w:rFonts w:ascii="Times New Roman" w:hAnsi="Times New Roman" w:cs="Times New Roman"/>
          <w:szCs w:val="24"/>
        </w:rPr>
        <w:t xml:space="preserve"> a clustered and stratified design. From the second wave</w:t>
      </w:r>
      <w:r w:rsidR="005368CD" w:rsidRPr="005368CD">
        <w:rPr>
          <w:rFonts w:ascii="Times New Roman" w:hAnsi="Times New Roman" w:cs="Times New Roman"/>
          <w:szCs w:val="24"/>
        </w:rPr>
        <w:t xml:space="preserve"> </w:t>
      </w:r>
      <w:r w:rsidR="005368CD">
        <w:rPr>
          <w:rFonts w:ascii="Times New Roman" w:hAnsi="Times New Roman" w:cs="Times New Roman"/>
          <w:szCs w:val="24"/>
        </w:rPr>
        <w:t>onwards</w:t>
      </w:r>
      <w:r>
        <w:rPr>
          <w:rFonts w:ascii="Times New Roman" w:hAnsi="Times New Roman" w:cs="Times New Roman"/>
          <w:szCs w:val="24"/>
        </w:rPr>
        <w:t>,</w:t>
      </w:r>
      <w:r w:rsidR="005368CD">
        <w:rPr>
          <w:rFonts w:ascii="Times New Roman" w:hAnsi="Times New Roman" w:cs="Times New Roman"/>
          <w:szCs w:val="24"/>
        </w:rPr>
        <w:t xml:space="preserve"> the</w:t>
      </w:r>
      <w:r>
        <w:rPr>
          <w:rFonts w:ascii="Times New Roman" w:hAnsi="Times New Roman" w:cs="Times New Roman"/>
          <w:szCs w:val="24"/>
        </w:rPr>
        <w:t xml:space="preserve"> sample </w:t>
      </w:r>
      <w:r w:rsidR="005368CD">
        <w:rPr>
          <w:rFonts w:ascii="Times New Roman" w:hAnsi="Times New Roman" w:cs="Times New Roman"/>
          <w:szCs w:val="24"/>
        </w:rPr>
        <w:t xml:space="preserve">of </w:t>
      </w:r>
      <w:r>
        <w:rPr>
          <w:rFonts w:ascii="Times New Roman" w:hAnsi="Times New Roman" w:cs="Times New Roman"/>
          <w:szCs w:val="24"/>
        </w:rPr>
        <w:t>households that had not dropped out after the 18</w:t>
      </w:r>
      <w:r w:rsidRPr="003450AC">
        <w:rPr>
          <w:rFonts w:ascii="Times New Roman" w:hAnsi="Times New Roman" w:cs="Times New Roman"/>
          <w:szCs w:val="24"/>
          <w:vertAlign w:val="superscript"/>
        </w:rPr>
        <w:t>th</w:t>
      </w:r>
      <w:r>
        <w:rPr>
          <w:rFonts w:ascii="Times New Roman" w:hAnsi="Times New Roman" w:cs="Times New Roman"/>
          <w:szCs w:val="24"/>
        </w:rPr>
        <w:t xml:space="preserve"> wave</w:t>
      </w:r>
      <w:r w:rsidR="005368CD">
        <w:rPr>
          <w:rFonts w:ascii="Times New Roman" w:hAnsi="Times New Roman" w:cs="Times New Roman"/>
          <w:szCs w:val="24"/>
        </w:rPr>
        <w:t xml:space="preserve"> of the BHPS</w:t>
      </w:r>
      <w:r>
        <w:rPr>
          <w:rFonts w:ascii="Times New Roman" w:hAnsi="Times New Roman" w:cs="Times New Roman"/>
          <w:szCs w:val="24"/>
        </w:rPr>
        <w:t xml:space="preserve"> bec</w:t>
      </w:r>
      <w:r w:rsidR="008F36DD">
        <w:rPr>
          <w:rFonts w:ascii="Times New Roman" w:hAnsi="Times New Roman" w:cs="Times New Roman"/>
          <w:szCs w:val="24"/>
        </w:rPr>
        <w:t>o</w:t>
      </w:r>
      <w:r>
        <w:rPr>
          <w:rFonts w:ascii="Times New Roman" w:hAnsi="Times New Roman" w:cs="Times New Roman"/>
          <w:szCs w:val="24"/>
        </w:rPr>
        <w:t>me</w:t>
      </w:r>
      <w:r w:rsidR="008F36DD">
        <w:rPr>
          <w:rFonts w:ascii="Times New Roman" w:hAnsi="Times New Roman" w:cs="Times New Roman"/>
          <w:szCs w:val="24"/>
        </w:rPr>
        <w:t>s</w:t>
      </w:r>
      <w:r>
        <w:rPr>
          <w:rFonts w:ascii="Times New Roman" w:hAnsi="Times New Roman" w:cs="Times New Roman"/>
          <w:szCs w:val="24"/>
        </w:rPr>
        <w:t xml:space="preserve"> eligible for inclusion into the UKHLS</w:t>
      </w:r>
      <w:r w:rsidR="008F36DD">
        <w:rPr>
          <w:rFonts w:ascii="Times New Roman" w:hAnsi="Times New Roman" w:cs="Times New Roman"/>
          <w:szCs w:val="24"/>
        </w:rPr>
        <w:t xml:space="preserve">, resulting </w:t>
      </w:r>
      <w:r>
        <w:rPr>
          <w:rFonts w:ascii="Times New Roman" w:hAnsi="Times New Roman" w:cs="Times New Roman"/>
          <w:szCs w:val="24"/>
        </w:rPr>
        <w:t>in an additional 6,600 interviewed households consisting of about 16,500 individuals.</w:t>
      </w:r>
      <w:r w:rsidR="00C25835">
        <w:rPr>
          <w:rFonts w:ascii="Times New Roman" w:hAnsi="Times New Roman" w:cs="Times New Roman"/>
          <w:szCs w:val="24"/>
        </w:rPr>
        <w:t xml:space="preserve"> </w:t>
      </w:r>
      <w:r w:rsidR="005368CD">
        <w:rPr>
          <w:rFonts w:ascii="Times New Roman" w:hAnsi="Times New Roman" w:cs="Times New Roman"/>
          <w:szCs w:val="24"/>
        </w:rPr>
        <w:t xml:space="preserve"> The different sub-samples are summarised in Table 1</w:t>
      </w:r>
      <w:r w:rsidR="004B6E8F">
        <w:rPr>
          <w:rFonts w:ascii="Times New Roman" w:hAnsi="Times New Roman" w:cs="Times New Roman"/>
          <w:szCs w:val="24"/>
        </w:rPr>
        <w:t xml:space="preserve"> at the end of this document</w:t>
      </w:r>
      <w:r w:rsidR="005368CD">
        <w:rPr>
          <w:rFonts w:ascii="Times New Roman" w:hAnsi="Times New Roman" w:cs="Times New Roman"/>
          <w:szCs w:val="24"/>
        </w:rPr>
        <w:t>.</w:t>
      </w:r>
    </w:p>
    <w:p w:rsidR="005368CD" w:rsidRDefault="00C25835"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lastRenderedPageBreak/>
        <w:t>Compared to the BHPS</w:t>
      </w:r>
      <w:r w:rsidR="008F36DD">
        <w:rPr>
          <w:rFonts w:ascii="Times New Roman" w:hAnsi="Times New Roman" w:cs="Times New Roman"/>
          <w:szCs w:val="24"/>
        </w:rPr>
        <w:t>,</w:t>
      </w:r>
      <w:r>
        <w:rPr>
          <w:rFonts w:ascii="Times New Roman" w:hAnsi="Times New Roman" w:cs="Times New Roman"/>
          <w:szCs w:val="24"/>
        </w:rPr>
        <w:t xml:space="preserve"> the UKHLS is much more geographically dispersed and the cluster sizes are smaller: 18 addresses selected from each of </w:t>
      </w:r>
      <w:r w:rsidR="00B32D52">
        <w:rPr>
          <w:rFonts w:ascii="Times New Roman" w:hAnsi="Times New Roman" w:cs="Times New Roman"/>
          <w:szCs w:val="24"/>
        </w:rPr>
        <w:t xml:space="preserve">the </w:t>
      </w:r>
      <w:r>
        <w:rPr>
          <w:rFonts w:ascii="Times New Roman" w:hAnsi="Times New Roman" w:cs="Times New Roman"/>
          <w:szCs w:val="24"/>
        </w:rPr>
        <w:t>2640 primary sampling units (PSUs).</w:t>
      </w:r>
      <w:r w:rsidR="00CD5D3C">
        <w:rPr>
          <w:rFonts w:ascii="Times New Roman" w:hAnsi="Times New Roman" w:cs="Times New Roman"/>
          <w:szCs w:val="24"/>
        </w:rPr>
        <w:t xml:space="preserve"> </w:t>
      </w:r>
      <w:r w:rsidR="00F82BAB">
        <w:rPr>
          <w:rFonts w:ascii="Times New Roman" w:hAnsi="Times New Roman" w:cs="Times New Roman"/>
          <w:szCs w:val="24"/>
        </w:rPr>
        <w:t>For comparison, i</w:t>
      </w:r>
      <w:r w:rsidR="00CD5D3C">
        <w:rPr>
          <w:rFonts w:ascii="Times New Roman" w:hAnsi="Times New Roman" w:cs="Times New Roman"/>
          <w:szCs w:val="24"/>
        </w:rPr>
        <w:t>n the BHPS sample, on an average, 33 addresses were selected from 400 primary sampling units (250 in the original sample and 75 each in the Scottish and Welsh boost samples).</w:t>
      </w:r>
    </w:p>
    <w:p w:rsidR="000E6C0C" w:rsidRDefault="000D6695"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The UKHLS is a</w:t>
      </w:r>
      <w:r w:rsidR="00891264">
        <w:rPr>
          <w:rFonts w:ascii="Times New Roman" w:hAnsi="Times New Roman" w:cs="Times New Roman"/>
          <w:szCs w:val="24"/>
        </w:rPr>
        <w:t>n</w:t>
      </w:r>
      <w:r>
        <w:rPr>
          <w:rFonts w:ascii="Times New Roman" w:hAnsi="Times New Roman" w:cs="Times New Roman"/>
          <w:szCs w:val="24"/>
        </w:rPr>
        <w:t xml:space="preserve"> indefinite life panel survey, with no refreshment sample planned as yet. </w:t>
      </w:r>
      <w:r w:rsidR="009436D5">
        <w:rPr>
          <w:rFonts w:ascii="Times New Roman" w:hAnsi="Times New Roman" w:cs="Times New Roman"/>
          <w:szCs w:val="24"/>
        </w:rPr>
        <w:t>Sample members are interviewed every year</w:t>
      </w:r>
      <w:r w:rsidR="00B32D52">
        <w:rPr>
          <w:rFonts w:ascii="Times New Roman" w:hAnsi="Times New Roman" w:cs="Times New Roman"/>
          <w:szCs w:val="24"/>
        </w:rPr>
        <w:t xml:space="preserve"> across </w:t>
      </w:r>
      <w:r w:rsidR="009436D5">
        <w:rPr>
          <w:rFonts w:ascii="Times New Roman" w:hAnsi="Times New Roman" w:cs="Times New Roman"/>
          <w:szCs w:val="24"/>
        </w:rPr>
        <w:t>a 24 month fieldwork period</w:t>
      </w:r>
      <w:r w:rsidR="00AB1188">
        <w:rPr>
          <w:rFonts w:ascii="Times New Roman" w:hAnsi="Times New Roman" w:cs="Times New Roman"/>
          <w:szCs w:val="24"/>
        </w:rPr>
        <w:t xml:space="preserve"> resulting in an overlapping fieldwork design</w:t>
      </w:r>
      <w:r w:rsidR="009436D5">
        <w:rPr>
          <w:rFonts w:ascii="Times New Roman" w:hAnsi="Times New Roman" w:cs="Times New Roman"/>
          <w:szCs w:val="24"/>
        </w:rPr>
        <w:t>. However, given their small sample size</w:t>
      </w:r>
      <w:r w:rsidR="00B32D52">
        <w:rPr>
          <w:rFonts w:ascii="Times New Roman" w:hAnsi="Times New Roman" w:cs="Times New Roman"/>
          <w:szCs w:val="24"/>
        </w:rPr>
        <w:t>s</w:t>
      </w:r>
      <w:r w:rsidR="009436D5">
        <w:rPr>
          <w:rFonts w:ascii="Times New Roman" w:hAnsi="Times New Roman" w:cs="Times New Roman"/>
          <w:szCs w:val="24"/>
        </w:rPr>
        <w:t xml:space="preserve"> the GPS-NI</w:t>
      </w:r>
      <w:r w:rsidR="00B32D52">
        <w:rPr>
          <w:rFonts w:ascii="Times New Roman" w:hAnsi="Times New Roman" w:cs="Times New Roman"/>
          <w:szCs w:val="24"/>
        </w:rPr>
        <w:t xml:space="preserve"> </w:t>
      </w:r>
      <w:r w:rsidR="009436D5">
        <w:rPr>
          <w:rFonts w:ascii="Times New Roman" w:hAnsi="Times New Roman" w:cs="Times New Roman"/>
          <w:szCs w:val="24"/>
        </w:rPr>
        <w:t>and the BHPS sub-samples are interviewed over the first 12 months</w:t>
      </w:r>
      <w:r w:rsidR="00B32D52">
        <w:rPr>
          <w:rFonts w:ascii="Times New Roman" w:hAnsi="Times New Roman" w:cs="Times New Roman"/>
          <w:szCs w:val="24"/>
        </w:rPr>
        <w:t xml:space="preserve"> of the fieldwork period</w:t>
      </w:r>
      <w:r w:rsidR="009436D5">
        <w:rPr>
          <w:rFonts w:ascii="Times New Roman" w:hAnsi="Times New Roman" w:cs="Times New Roman"/>
          <w:szCs w:val="24"/>
        </w:rPr>
        <w:t xml:space="preserve">. </w:t>
      </w:r>
    </w:p>
    <w:p w:rsidR="000D6695" w:rsidRDefault="000D6695" w:rsidP="002F5E52">
      <w:pPr>
        <w:tabs>
          <w:tab w:val="left" w:pos="142"/>
          <w:tab w:val="left" w:pos="567"/>
        </w:tabs>
        <w:spacing w:before="240"/>
        <w:rPr>
          <w:rFonts w:ascii="Times New Roman" w:hAnsi="Times New Roman" w:cs="Times New Roman"/>
          <w:szCs w:val="24"/>
        </w:rPr>
      </w:pPr>
    </w:p>
    <w:p w:rsidR="005368CD" w:rsidRPr="00DC2D1C" w:rsidRDefault="0087323A" w:rsidP="002F5E52">
      <w:pPr>
        <w:tabs>
          <w:tab w:val="left" w:pos="142"/>
          <w:tab w:val="left" w:pos="567"/>
        </w:tabs>
        <w:spacing w:before="240"/>
        <w:rPr>
          <w:rFonts w:ascii="Times New Roman" w:hAnsi="Times New Roman" w:cs="Times New Roman"/>
          <w:i/>
          <w:szCs w:val="24"/>
        </w:rPr>
      </w:pPr>
      <w:r>
        <w:rPr>
          <w:rFonts w:ascii="Times New Roman" w:hAnsi="Times New Roman" w:cs="Times New Roman"/>
          <w:i/>
          <w:szCs w:val="24"/>
        </w:rPr>
        <w:t>The Survey</w:t>
      </w:r>
    </w:p>
    <w:p w:rsidR="000D6695" w:rsidRDefault="000D6695"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All household members of responding households in wave 1 (except for non-ethnic minority members of EMB households) are considered to be </w:t>
      </w:r>
      <w:r w:rsidR="00914E9A">
        <w:rPr>
          <w:rFonts w:ascii="Times New Roman" w:hAnsi="Times New Roman" w:cs="Times New Roman"/>
          <w:szCs w:val="24"/>
        </w:rPr>
        <w:t xml:space="preserve">Original Sample Members (OSM). OSMs are followed wherever they go as long as they </w:t>
      </w:r>
      <w:r w:rsidR="005368CD">
        <w:rPr>
          <w:rFonts w:ascii="Times New Roman" w:hAnsi="Times New Roman" w:cs="Times New Roman"/>
          <w:szCs w:val="24"/>
        </w:rPr>
        <w:t xml:space="preserve">reside </w:t>
      </w:r>
      <w:r w:rsidR="00914E9A">
        <w:rPr>
          <w:rFonts w:ascii="Times New Roman" w:hAnsi="Times New Roman" w:cs="Times New Roman"/>
          <w:szCs w:val="24"/>
        </w:rPr>
        <w:t xml:space="preserve">in the UK. </w:t>
      </w:r>
      <w:r>
        <w:rPr>
          <w:rFonts w:ascii="Times New Roman" w:hAnsi="Times New Roman" w:cs="Times New Roman"/>
          <w:szCs w:val="24"/>
        </w:rPr>
        <w:t>Children of OSM mothers are also considered to be OSMs. Others who join OSM households and non-ethnic minority members of EMB households are considered to be T</w:t>
      </w:r>
      <w:r w:rsidR="00914E9A">
        <w:rPr>
          <w:rFonts w:ascii="Times New Roman" w:hAnsi="Times New Roman" w:cs="Times New Roman"/>
          <w:szCs w:val="24"/>
        </w:rPr>
        <w:t xml:space="preserve">emporary </w:t>
      </w:r>
      <w:r>
        <w:rPr>
          <w:rFonts w:ascii="Times New Roman" w:hAnsi="Times New Roman" w:cs="Times New Roman"/>
          <w:szCs w:val="24"/>
        </w:rPr>
        <w:t>S</w:t>
      </w:r>
      <w:r w:rsidR="00914E9A">
        <w:rPr>
          <w:rFonts w:ascii="Times New Roman" w:hAnsi="Times New Roman" w:cs="Times New Roman"/>
          <w:szCs w:val="24"/>
        </w:rPr>
        <w:t xml:space="preserve">ample </w:t>
      </w:r>
      <w:r>
        <w:rPr>
          <w:rFonts w:ascii="Times New Roman" w:hAnsi="Times New Roman" w:cs="Times New Roman"/>
          <w:szCs w:val="24"/>
        </w:rPr>
        <w:t>M</w:t>
      </w:r>
      <w:r w:rsidR="00914E9A">
        <w:rPr>
          <w:rFonts w:ascii="Times New Roman" w:hAnsi="Times New Roman" w:cs="Times New Roman"/>
          <w:szCs w:val="24"/>
        </w:rPr>
        <w:t>ember</w:t>
      </w:r>
      <w:r>
        <w:rPr>
          <w:rFonts w:ascii="Times New Roman" w:hAnsi="Times New Roman" w:cs="Times New Roman"/>
          <w:szCs w:val="24"/>
        </w:rPr>
        <w:t>s</w:t>
      </w:r>
      <w:r w:rsidR="00914E9A">
        <w:rPr>
          <w:rFonts w:ascii="Times New Roman" w:hAnsi="Times New Roman" w:cs="Times New Roman"/>
          <w:szCs w:val="24"/>
        </w:rPr>
        <w:t xml:space="preserve"> (TSM)</w:t>
      </w:r>
      <w:r>
        <w:rPr>
          <w:rFonts w:ascii="Times New Roman" w:hAnsi="Times New Roman" w:cs="Times New Roman"/>
          <w:szCs w:val="24"/>
        </w:rPr>
        <w:t>. T</w:t>
      </w:r>
      <w:r w:rsidR="00914E9A">
        <w:rPr>
          <w:rFonts w:ascii="Times New Roman" w:hAnsi="Times New Roman" w:cs="Times New Roman"/>
          <w:szCs w:val="24"/>
        </w:rPr>
        <w:t>SMs are only interviewed as long as they are co-resident with at least one OSM. Any TSM who becomes the</w:t>
      </w:r>
      <w:r>
        <w:rPr>
          <w:rFonts w:ascii="Times New Roman" w:hAnsi="Times New Roman" w:cs="Times New Roman"/>
          <w:szCs w:val="24"/>
        </w:rPr>
        <w:t xml:space="preserve"> father of a</w:t>
      </w:r>
      <w:r w:rsidR="0038459E">
        <w:rPr>
          <w:rFonts w:ascii="Times New Roman" w:hAnsi="Times New Roman" w:cs="Times New Roman"/>
          <w:szCs w:val="24"/>
        </w:rPr>
        <w:t>n</w:t>
      </w:r>
      <w:r w:rsidR="00914E9A">
        <w:rPr>
          <w:rFonts w:ascii="Times New Roman" w:hAnsi="Times New Roman" w:cs="Times New Roman"/>
          <w:szCs w:val="24"/>
        </w:rPr>
        <w:t xml:space="preserve"> OSM</w:t>
      </w:r>
      <w:r>
        <w:rPr>
          <w:rFonts w:ascii="Times New Roman" w:hAnsi="Times New Roman" w:cs="Times New Roman"/>
          <w:szCs w:val="24"/>
        </w:rPr>
        <w:t xml:space="preserve"> child </w:t>
      </w:r>
      <w:r w:rsidR="00914E9A">
        <w:rPr>
          <w:rFonts w:ascii="Times New Roman" w:hAnsi="Times New Roman" w:cs="Times New Roman"/>
          <w:szCs w:val="24"/>
        </w:rPr>
        <w:t xml:space="preserve">becomes </w:t>
      </w:r>
      <w:r>
        <w:rPr>
          <w:rFonts w:ascii="Times New Roman" w:hAnsi="Times New Roman" w:cs="Times New Roman"/>
          <w:szCs w:val="24"/>
        </w:rPr>
        <w:t>a P</w:t>
      </w:r>
      <w:r w:rsidR="00914E9A">
        <w:rPr>
          <w:rFonts w:ascii="Times New Roman" w:hAnsi="Times New Roman" w:cs="Times New Roman"/>
          <w:szCs w:val="24"/>
        </w:rPr>
        <w:t xml:space="preserve">ermanent </w:t>
      </w:r>
      <w:r>
        <w:rPr>
          <w:rFonts w:ascii="Times New Roman" w:hAnsi="Times New Roman" w:cs="Times New Roman"/>
          <w:szCs w:val="24"/>
        </w:rPr>
        <w:t>S</w:t>
      </w:r>
      <w:r w:rsidR="00914E9A">
        <w:rPr>
          <w:rFonts w:ascii="Times New Roman" w:hAnsi="Times New Roman" w:cs="Times New Roman"/>
          <w:szCs w:val="24"/>
        </w:rPr>
        <w:t xml:space="preserve">ample </w:t>
      </w:r>
      <w:r>
        <w:rPr>
          <w:rFonts w:ascii="Times New Roman" w:hAnsi="Times New Roman" w:cs="Times New Roman"/>
          <w:szCs w:val="24"/>
        </w:rPr>
        <w:t>M</w:t>
      </w:r>
      <w:r w:rsidR="00914E9A">
        <w:rPr>
          <w:rFonts w:ascii="Times New Roman" w:hAnsi="Times New Roman" w:cs="Times New Roman"/>
          <w:szCs w:val="24"/>
        </w:rPr>
        <w:t>ember (PSM)</w:t>
      </w:r>
      <w:r>
        <w:rPr>
          <w:rFonts w:ascii="Times New Roman" w:hAnsi="Times New Roman" w:cs="Times New Roman"/>
          <w:szCs w:val="24"/>
        </w:rPr>
        <w:t xml:space="preserve">. </w:t>
      </w:r>
      <w:r w:rsidR="00914E9A">
        <w:rPr>
          <w:rFonts w:ascii="Times New Roman" w:hAnsi="Times New Roman" w:cs="Times New Roman"/>
          <w:szCs w:val="24"/>
        </w:rPr>
        <w:t xml:space="preserve">PSMs have the same following rules as the OSMs. </w:t>
      </w:r>
    </w:p>
    <w:p w:rsidR="00D42E51" w:rsidRDefault="00A6392A"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In the UKHLS</w:t>
      </w:r>
      <w:r w:rsidR="00826B5F">
        <w:rPr>
          <w:rFonts w:ascii="Times New Roman" w:hAnsi="Times New Roman" w:cs="Times New Roman"/>
          <w:szCs w:val="24"/>
        </w:rPr>
        <w:t>,</w:t>
      </w:r>
      <w:r>
        <w:rPr>
          <w:rFonts w:ascii="Times New Roman" w:hAnsi="Times New Roman" w:cs="Times New Roman"/>
          <w:szCs w:val="24"/>
        </w:rPr>
        <w:t xml:space="preserve"> data </w:t>
      </w:r>
      <w:r w:rsidR="00826B5F">
        <w:rPr>
          <w:rFonts w:ascii="Times New Roman" w:hAnsi="Times New Roman" w:cs="Times New Roman"/>
          <w:szCs w:val="24"/>
        </w:rPr>
        <w:t xml:space="preserve">are </w:t>
      </w:r>
      <w:r>
        <w:rPr>
          <w:rFonts w:ascii="Times New Roman" w:hAnsi="Times New Roman" w:cs="Times New Roman"/>
          <w:szCs w:val="24"/>
        </w:rPr>
        <w:t>collected using a similar set of s</w:t>
      </w:r>
      <w:r w:rsidR="00353505">
        <w:rPr>
          <w:rFonts w:ascii="Times New Roman" w:hAnsi="Times New Roman" w:cs="Times New Roman"/>
          <w:szCs w:val="24"/>
        </w:rPr>
        <w:t>urvey instruments</w:t>
      </w:r>
      <w:r>
        <w:rPr>
          <w:rFonts w:ascii="Times New Roman" w:hAnsi="Times New Roman" w:cs="Times New Roman"/>
          <w:szCs w:val="24"/>
        </w:rPr>
        <w:t xml:space="preserve"> as in the BHPS</w:t>
      </w:r>
      <w:r w:rsidR="008F36DD">
        <w:rPr>
          <w:rFonts w:ascii="Times New Roman" w:hAnsi="Times New Roman" w:cs="Times New Roman"/>
          <w:szCs w:val="24"/>
        </w:rPr>
        <w:t>:</w:t>
      </w:r>
    </w:p>
    <w:p w:rsidR="00D42E51" w:rsidRDefault="002B06B9" w:rsidP="002B06B9">
      <w:pPr>
        <w:pStyle w:val="ListParagraph"/>
        <w:numPr>
          <w:ilvl w:val="0"/>
          <w:numId w:val="3"/>
        </w:numPr>
        <w:tabs>
          <w:tab w:val="left" w:pos="142"/>
          <w:tab w:val="left" w:pos="709"/>
        </w:tabs>
        <w:spacing w:before="240"/>
        <w:ind w:left="709" w:hanging="349"/>
        <w:rPr>
          <w:rFonts w:ascii="Times New Roman" w:hAnsi="Times New Roman"/>
        </w:rPr>
      </w:pPr>
      <w:r>
        <w:rPr>
          <w:rFonts w:ascii="Times New Roman" w:hAnsi="Times New Roman"/>
        </w:rPr>
        <w:t>H</w:t>
      </w:r>
      <w:r w:rsidR="00353505" w:rsidRPr="00D42E51">
        <w:rPr>
          <w:rFonts w:ascii="Times New Roman" w:hAnsi="Times New Roman"/>
        </w:rPr>
        <w:t xml:space="preserve">ousehold </w:t>
      </w:r>
      <w:r w:rsidR="00D42E51" w:rsidRPr="00D42E51">
        <w:rPr>
          <w:rFonts w:ascii="Times New Roman" w:hAnsi="Times New Roman"/>
        </w:rPr>
        <w:t xml:space="preserve">and enumeration </w:t>
      </w:r>
      <w:r w:rsidR="00353505" w:rsidRPr="00D42E51">
        <w:rPr>
          <w:rFonts w:ascii="Times New Roman" w:hAnsi="Times New Roman"/>
        </w:rPr>
        <w:t>grid</w:t>
      </w:r>
      <w:r w:rsidR="00D42E51">
        <w:rPr>
          <w:rFonts w:ascii="Times New Roman" w:hAnsi="Times New Roman"/>
        </w:rPr>
        <w:t>:</w:t>
      </w:r>
      <w:r w:rsidR="00AC7ED2" w:rsidRPr="00D42E51">
        <w:rPr>
          <w:rFonts w:ascii="Times New Roman" w:hAnsi="Times New Roman"/>
        </w:rPr>
        <w:t xml:space="preserve"> </w:t>
      </w:r>
      <w:r w:rsidR="00D42E51">
        <w:rPr>
          <w:rFonts w:ascii="Times New Roman" w:hAnsi="Times New Roman"/>
        </w:rPr>
        <w:t xml:space="preserve">interviewers collect information about who lives in the household, their relationships to each other and some basic information about them such as marital status, age, sex. </w:t>
      </w:r>
    </w:p>
    <w:p w:rsidR="00D42E51" w:rsidRDefault="002B06B9" w:rsidP="002B06B9">
      <w:pPr>
        <w:pStyle w:val="ListParagraph"/>
        <w:numPr>
          <w:ilvl w:val="0"/>
          <w:numId w:val="3"/>
        </w:numPr>
        <w:tabs>
          <w:tab w:val="left" w:pos="142"/>
          <w:tab w:val="left" w:pos="709"/>
        </w:tabs>
        <w:spacing w:before="240"/>
        <w:ind w:left="709" w:hanging="349"/>
        <w:rPr>
          <w:rFonts w:ascii="Times New Roman" w:hAnsi="Times New Roman"/>
        </w:rPr>
      </w:pPr>
      <w:r>
        <w:rPr>
          <w:rFonts w:ascii="Times New Roman" w:hAnsi="Times New Roman"/>
        </w:rPr>
        <w:t>H</w:t>
      </w:r>
      <w:r w:rsidR="00353505" w:rsidRPr="00D42E51">
        <w:rPr>
          <w:rFonts w:ascii="Times New Roman" w:hAnsi="Times New Roman"/>
        </w:rPr>
        <w:t>ousehold questionnaire</w:t>
      </w:r>
      <w:r w:rsidR="00D42E51">
        <w:rPr>
          <w:rFonts w:ascii="Times New Roman" w:hAnsi="Times New Roman"/>
        </w:rPr>
        <w:t>:</w:t>
      </w:r>
      <w:r w:rsidR="00AC7ED2" w:rsidRPr="00D42E51">
        <w:rPr>
          <w:rFonts w:ascii="Times New Roman" w:hAnsi="Times New Roman"/>
        </w:rPr>
        <w:t xml:space="preserve"> information about the residential property, household expenditure</w:t>
      </w:r>
      <w:r w:rsidR="008F36DD">
        <w:rPr>
          <w:rFonts w:ascii="Times New Roman" w:hAnsi="Times New Roman"/>
        </w:rPr>
        <w:t>s,</w:t>
      </w:r>
      <w:r w:rsidR="00AC7ED2" w:rsidRPr="00D42E51">
        <w:rPr>
          <w:rFonts w:ascii="Times New Roman" w:hAnsi="Times New Roman"/>
        </w:rPr>
        <w:t xml:space="preserve"> assets </w:t>
      </w:r>
      <w:r w:rsidR="00826B5F" w:rsidRPr="00D42E51">
        <w:rPr>
          <w:rFonts w:ascii="Times New Roman" w:hAnsi="Times New Roman"/>
        </w:rPr>
        <w:t>and so on</w:t>
      </w:r>
      <w:r w:rsidR="00D42E51" w:rsidRPr="00D42E51">
        <w:rPr>
          <w:rFonts w:ascii="Times New Roman" w:hAnsi="Times New Roman"/>
        </w:rPr>
        <w:t xml:space="preserve"> </w:t>
      </w:r>
      <w:r w:rsidR="001C279B">
        <w:rPr>
          <w:rFonts w:ascii="Times New Roman" w:hAnsi="Times New Roman"/>
        </w:rPr>
        <w:t xml:space="preserve">is </w:t>
      </w:r>
      <w:r w:rsidR="00D42E51" w:rsidRPr="00D42E51">
        <w:rPr>
          <w:rFonts w:ascii="Times New Roman" w:hAnsi="Times New Roman"/>
        </w:rPr>
        <w:t>collected from a knowledgeable adult in the household</w:t>
      </w:r>
      <w:r>
        <w:rPr>
          <w:rFonts w:ascii="Times New Roman" w:hAnsi="Times New Roman"/>
        </w:rPr>
        <w:t>.</w:t>
      </w:r>
      <w:r w:rsidR="00353505" w:rsidRPr="00D42E51">
        <w:rPr>
          <w:rFonts w:ascii="Times New Roman" w:hAnsi="Times New Roman"/>
        </w:rPr>
        <w:t xml:space="preserve"> </w:t>
      </w:r>
    </w:p>
    <w:p w:rsidR="00D42E51" w:rsidRDefault="002B06B9" w:rsidP="002B06B9">
      <w:pPr>
        <w:pStyle w:val="ListParagraph"/>
        <w:numPr>
          <w:ilvl w:val="0"/>
          <w:numId w:val="3"/>
        </w:numPr>
        <w:tabs>
          <w:tab w:val="left" w:pos="142"/>
          <w:tab w:val="left" w:pos="709"/>
        </w:tabs>
        <w:spacing w:before="240"/>
        <w:ind w:left="709" w:hanging="349"/>
        <w:rPr>
          <w:rFonts w:ascii="Times New Roman" w:hAnsi="Times New Roman"/>
        </w:rPr>
      </w:pPr>
      <w:r>
        <w:rPr>
          <w:rFonts w:ascii="Times New Roman" w:hAnsi="Times New Roman"/>
        </w:rPr>
        <w:t>A</w:t>
      </w:r>
      <w:r w:rsidR="00353505" w:rsidRPr="00D42E51">
        <w:rPr>
          <w:rFonts w:ascii="Times New Roman" w:hAnsi="Times New Roman"/>
        </w:rPr>
        <w:t>dult</w:t>
      </w:r>
      <w:r w:rsidR="004F1ED1" w:rsidRPr="00D42E51">
        <w:rPr>
          <w:rFonts w:ascii="Times New Roman" w:hAnsi="Times New Roman"/>
        </w:rPr>
        <w:t xml:space="preserve"> </w:t>
      </w:r>
      <w:r w:rsidR="00353505" w:rsidRPr="00D42E51">
        <w:rPr>
          <w:rFonts w:ascii="Times New Roman" w:hAnsi="Times New Roman"/>
        </w:rPr>
        <w:t>face-to-face interview questionnaire</w:t>
      </w:r>
      <w:r w:rsidR="001C279B">
        <w:rPr>
          <w:rFonts w:ascii="Times New Roman" w:hAnsi="Times New Roman"/>
        </w:rPr>
        <w:t>: all adults (</w:t>
      </w:r>
      <w:r w:rsidR="008F36DD">
        <w:rPr>
          <w:rFonts w:ascii="Times New Roman" w:hAnsi="Times New Roman"/>
        </w:rPr>
        <w:t xml:space="preserve">aged </w:t>
      </w:r>
      <w:r w:rsidR="001C279B">
        <w:rPr>
          <w:rFonts w:ascii="Times New Roman" w:hAnsi="Times New Roman"/>
        </w:rPr>
        <w:t>16 years old or over)</w:t>
      </w:r>
      <w:r w:rsidR="00AC7ED2" w:rsidRPr="00D42E51">
        <w:rPr>
          <w:rFonts w:ascii="Times New Roman" w:hAnsi="Times New Roman"/>
        </w:rPr>
        <w:t xml:space="preserve"> </w:t>
      </w:r>
      <w:r w:rsidR="001C279B">
        <w:rPr>
          <w:rFonts w:ascii="Times New Roman" w:hAnsi="Times New Roman"/>
        </w:rPr>
        <w:t xml:space="preserve">are asked </w:t>
      </w:r>
      <w:r w:rsidR="00AC7ED2" w:rsidRPr="00D42E51">
        <w:rPr>
          <w:rFonts w:ascii="Times New Roman" w:hAnsi="Times New Roman"/>
        </w:rPr>
        <w:t xml:space="preserve">detailed </w:t>
      </w:r>
      <w:r w:rsidR="001C279B" w:rsidRPr="00D42E51">
        <w:rPr>
          <w:rFonts w:ascii="Times New Roman" w:hAnsi="Times New Roman"/>
        </w:rPr>
        <w:t xml:space="preserve">factual and subjective </w:t>
      </w:r>
      <w:r w:rsidR="00AC7ED2" w:rsidRPr="00D42E51">
        <w:rPr>
          <w:rFonts w:ascii="Times New Roman" w:hAnsi="Times New Roman"/>
        </w:rPr>
        <w:t xml:space="preserve">information about </w:t>
      </w:r>
      <w:r w:rsidR="001C279B">
        <w:rPr>
          <w:rFonts w:ascii="Times New Roman" w:hAnsi="Times New Roman"/>
        </w:rPr>
        <w:t>themselves</w:t>
      </w:r>
      <w:r>
        <w:rPr>
          <w:rFonts w:ascii="Times New Roman" w:hAnsi="Times New Roman"/>
        </w:rPr>
        <w:t>.</w:t>
      </w:r>
      <w:r w:rsidR="00353505" w:rsidRPr="00D42E51">
        <w:rPr>
          <w:rFonts w:ascii="Times New Roman" w:hAnsi="Times New Roman"/>
        </w:rPr>
        <w:t xml:space="preserve"> </w:t>
      </w:r>
    </w:p>
    <w:p w:rsidR="00D42E51" w:rsidRDefault="002B06B9" w:rsidP="002B06B9">
      <w:pPr>
        <w:pStyle w:val="ListParagraph"/>
        <w:numPr>
          <w:ilvl w:val="0"/>
          <w:numId w:val="3"/>
        </w:numPr>
        <w:tabs>
          <w:tab w:val="left" w:pos="142"/>
          <w:tab w:val="left" w:pos="709"/>
        </w:tabs>
        <w:spacing w:before="240"/>
        <w:ind w:left="709" w:hanging="349"/>
        <w:rPr>
          <w:rFonts w:ascii="Times New Roman" w:hAnsi="Times New Roman"/>
        </w:rPr>
      </w:pPr>
      <w:r>
        <w:rPr>
          <w:rFonts w:ascii="Times New Roman" w:hAnsi="Times New Roman"/>
        </w:rPr>
        <w:t>P</w:t>
      </w:r>
      <w:r w:rsidR="00353505" w:rsidRPr="00D42E51">
        <w:rPr>
          <w:rFonts w:ascii="Times New Roman" w:hAnsi="Times New Roman"/>
        </w:rPr>
        <w:t>roxy interview questionnaire</w:t>
      </w:r>
      <w:r w:rsidR="001C279B">
        <w:rPr>
          <w:rFonts w:ascii="Times New Roman" w:hAnsi="Times New Roman"/>
        </w:rPr>
        <w:t xml:space="preserve">: </w:t>
      </w:r>
      <w:r w:rsidR="00AC7ED2" w:rsidRPr="00D42E51">
        <w:rPr>
          <w:rFonts w:ascii="Times New Roman" w:hAnsi="Times New Roman"/>
        </w:rPr>
        <w:t xml:space="preserve">basic factual information </w:t>
      </w:r>
      <w:r w:rsidR="001C279B">
        <w:rPr>
          <w:rFonts w:ascii="Times New Roman" w:hAnsi="Times New Roman"/>
        </w:rPr>
        <w:t xml:space="preserve">is collected </w:t>
      </w:r>
      <w:r w:rsidR="00AC7ED2" w:rsidRPr="00D42E51">
        <w:rPr>
          <w:rFonts w:ascii="Times New Roman" w:hAnsi="Times New Roman"/>
        </w:rPr>
        <w:t xml:space="preserve">about </w:t>
      </w:r>
      <w:r w:rsidR="00067409" w:rsidRPr="00D42E51">
        <w:rPr>
          <w:rFonts w:ascii="Times New Roman" w:hAnsi="Times New Roman"/>
        </w:rPr>
        <w:t>non-responding adult</w:t>
      </w:r>
      <w:r w:rsidR="001C279B">
        <w:rPr>
          <w:rFonts w:ascii="Times New Roman" w:hAnsi="Times New Roman"/>
        </w:rPr>
        <w:t>s</w:t>
      </w:r>
      <w:r w:rsidR="00067409" w:rsidRPr="00D42E51">
        <w:rPr>
          <w:rFonts w:ascii="Times New Roman" w:hAnsi="Times New Roman"/>
        </w:rPr>
        <w:t xml:space="preserve"> </w:t>
      </w:r>
      <w:r w:rsidR="00D42E51" w:rsidRPr="00D42E51">
        <w:rPr>
          <w:rFonts w:ascii="Times New Roman" w:hAnsi="Times New Roman"/>
        </w:rPr>
        <w:t xml:space="preserve">from </w:t>
      </w:r>
      <w:r w:rsidR="00067409" w:rsidRPr="00D42E51">
        <w:rPr>
          <w:rFonts w:ascii="Times New Roman" w:hAnsi="Times New Roman"/>
        </w:rPr>
        <w:t>their spouse, partner or adult child who knows them well</w:t>
      </w:r>
      <w:r>
        <w:rPr>
          <w:rFonts w:ascii="Times New Roman" w:hAnsi="Times New Roman"/>
        </w:rPr>
        <w:t>.</w:t>
      </w:r>
      <w:r w:rsidR="00353505" w:rsidRPr="00D42E51">
        <w:rPr>
          <w:rFonts w:ascii="Times New Roman" w:hAnsi="Times New Roman"/>
        </w:rPr>
        <w:t xml:space="preserve"> </w:t>
      </w:r>
    </w:p>
    <w:p w:rsidR="001C279B" w:rsidRDefault="002B06B9" w:rsidP="002B06B9">
      <w:pPr>
        <w:pStyle w:val="ListParagraph"/>
        <w:numPr>
          <w:ilvl w:val="0"/>
          <w:numId w:val="3"/>
        </w:numPr>
        <w:tabs>
          <w:tab w:val="left" w:pos="142"/>
          <w:tab w:val="left" w:pos="709"/>
        </w:tabs>
        <w:spacing w:before="240"/>
        <w:ind w:left="709" w:hanging="349"/>
        <w:rPr>
          <w:rFonts w:ascii="Times New Roman" w:hAnsi="Times New Roman"/>
        </w:rPr>
      </w:pPr>
      <w:r>
        <w:rPr>
          <w:rFonts w:ascii="Times New Roman" w:hAnsi="Times New Roman"/>
        </w:rPr>
        <w:t>A</w:t>
      </w:r>
      <w:r w:rsidR="00353505" w:rsidRPr="00D42E51">
        <w:rPr>
          <w:rFonts w:ascii="Times New Roman" w:hAnsi="Times New Roman"/>
        </w:rPr>
        <w:t>dult self-completion questionnaire</w:t>
      </w:r>
      <w:r w:rsidR="001C279B">
        <w:rPr>
          <w:rFonts w:ascii="Times New Roman" w:hAnsi="Times New Roman"/>
        </w:rPr>
        <w:t xml:space="preserve">: adult respondents are also asked to fill in </w:t>
      </w:r>
      <w:r w:rsidR="00A810D8">
        <w:rPr>
          <w:rFonts w:ascii="Times New Roman" w:hAnsi="Times New Roman"/>
        </w:rPr>
        <w:t xml:space="preserve">a </w:t>
      </w:r>
      <w:r w:rsidR="008F36DD">
        <w:rPr>
          <w:rFonts w:ascii="Times New Roman" w:hAnsi="Times New Roman"/>
        </w:rPr>
        <w:t>self-completion</w:t>
      </w:r>
      <w:r w:rsidR="00A810D8">
        <w:rPr>
          <w:rFonts w:ascii="Times New Roman" w:hAnsi="Times New Roman"/>
        </w:rPr>
        <w:t xml:space="preserve"> questionnaire </w:t>
      </w:r>
      <w:r>
        <w:rPr>
          <w:rFonts w:ascii="Times New Roman" w:hAnsi="Times New Roman"/>
        </w:rPr>
        <w:t>which</w:t>
      </w:r>
      <w:r w:rsidR="001C279B">
        <w:rPr>
          <w:rFonts w:ascii="Times New Roman" w:hAnsi="Times New Roman"/>
        </w:rPr>
        <w:t xml:space="preserve"> </w:t>
      </w:r>
      <w:r w:rsidR="008F36DD">
        <w:rPr>
          <w:rFonts w:ascii="Times New Roman" w:hAnsi="Times New Roman"/>
        </w:rPr>
        <w:t>may</w:t>
      </w:r>
      <w:r w:rsidR="00AC7ED2" w:rsidRPr="00D42E51">
        <w:rPr>
          <w:rFonts w:ascii="Times New Roman" w:hAnsi="Times New Roman"/>
        </w:rPr>
        <w:t xml:space="preserve"> </w:t>
      </w:r>
      <w:r w:rsidR="00D42E51" w:rsidRPr="00D42E51">
        <w:rPr>
          <w:rFonts w:ascii="Times New Roman" w:hAnsi="Times New Roman"/>
        </w:rPr>
        <w:t xml:space="preserve">include questions on </w:t>
      </w:r>
      <w:r w:rsidR="00AC7ED2" w:rsidRPr="00D42E51">
        <w:rPr>
          <w:rFonts w:ascii="Times New Roman" w:hAnsi="Times New Roman"/>
        </w:rPr>
        <w:t xml:space="preserve">sensitive </w:t>
      </w:r>
      <w:r w:rsidR="00D42E51" w:rsidRPr="00D42E51">
        <w:rPr>
          <w:rFonts w:ascii="Times New Roman" w:hAnsi="Times New Roman"/>
        </w:rPr>
        <w:t>topics</w:t>
      </w:r>
      <w:r>
        <w:rPr>
          <w:rFonts w:ascii="Times New Roman" w:hAnsi="Times New Roman"/>
        </w:rPr>
        <w:t>.</w:t>
      </w:r>
      <w:r w:rsidR="00D42E51" w:rsidRPr="00D42E51">
        <w:rPr>
          <w:rFonts w:ascii="Times New Roman" w:hAnsi="Times New Roman"/>
        </w:rPr>
        <w:t xml:space="preserve"> </w:t>
      </w:r>
      <w:r w:rsidR="00AC7ED2" w:rsidRPr="00D42E51">
        <w:rPr>
          <w:rFonts w:ascii="Times New Roman" w:hAnsi="Times New Roman"/>
        </w:rPr>
        <w:t xml:space="preserve"> </w:t>
      </w:r>
    </w:p>
    <w:p w:rsidR="002B06B9" w:rsidRPr="002B06B9" w:rsidRDefault="002B06B9" w:rsidP="002B06B9">
      <w:pPr>
        <w:pStyle w:val="ListParagraph"/>
        <w:numPr>
          <w:ilvl w:val="0"/>
          <w:numId w:val="3"/>
        </w:numPr>
        <w:tabs>
          <w:tab w:val="left" w:pos="142"/>
          <w:tab w:val="left" w:pos="709"/>
        </w:tabs>
        <w:spacing w:before="240"/>
        <w:ind w:left="709" w:hanging="349"/>
        <w:rPr>
          <w:rFonts w:ascii="Times New Roman" w:hAnsi="Times New Roman"/>
        </w:rPr>
      </w:pPr>
      <w:r w:rsidRPr="002B06B9">
        <w:rPr>
          <w:rFonts w:ascii="Times New Roman" w:hAnsi="Times New Roman"/>
        </w:rPr>
        <w:t>Y</w:t>
      </w:r>
      <w:r w:rsidR="00353505" w:rsidRPr="002B06B9">
        <w:rPr>
          <w:rFonts w:ascii="Times New Roman" w:hAnsi="Times New Roman"/>
        </w:rPr>
        <w:t>outh self-completion questionnaire</w:t>
      </w:r>
      <w:r w:rsidR="001C279B" w:rsidRPr="002B06B9">
        <w:rPr>
          <w:rFonts w:ascii="Times New Roman" w:hAnsi="Times New Roman"/>
        </w:rPr>
        <w:t>: young persons in the household between the ages of 10 and 15</w:t>
      </w:r>
      <w:r w:rsidR="00AC7ED2" w:rsidRPr="002B06B9">
        <w:rPr>
          <w:rFonts w:ascii="Times New Roman" w:hAnsi="Times New Roman"/>
        </w:rPr>
        <w:t xml:space="preserve"> </w:t>
      </w:r>
      <w:r w:rsidR="001C279B" w:rsidRPr="002B06B9">
        <w:rPr>
          <w:rFonts w:ascii="Times New Roman" w:hAnsi="Times New Roman"/>
        </w:rPr>
        <w:t xml:space="preserve">are asked to complete </w:t>
      </w:r>
      <w:r w:rsidRPr="002B06B9">
        <w:rPr>
          <w:rFonts w:ascii="Times New Roman" w:hAnsi="Times New Roman"/>
        </w:rPr>
        <w:t>a self-completion questionnaire which</w:t>
      </w:r>
      <w:r w:rsidR="001C279B" w:rsidRPr="002B06B9">
        <w:rPr>
          <w:rFonts w:ascii="Times New Roman" w:hAnsi="Times New Roman"/>
        </w:rPr>
        <w:t xml:space="preserve"> includes questions that are particularly important to understand the lives and experiences of</w:t>
      </w:r>
      <w:r w:rsidRPr="002B06B9">
        <w:rPr>
          <w:rFonts w:ascii="Times New Roman" w:hAnsi="Times New Roman"/>
        </w:rPr>
        <w:t xml:space="preserve"> </w:t>
      </w:r>
      <w:r w:rsidR="00AC7ED2" w:rsidRPr="002B06B9">
        <w:rPr>
          <w:rFonts w:ascii="Times New Roman" w:hAnsi="Times New Roman"/>
        </w:rPr>
        <w:t>young person</w:t>
      </w:r>
      <w:r w:rsidR="000B03EA" w:rsidRPr="002B06B9">
        <w:rPr>
          <w:rFonts w:ascii="Times New Roman" w:hAnsi="Times New Roman"/>
        </w:rPr>
        <w:t>s</w:t>
      </w:r>
      <w:r w:rsidR="001C279B" w:rsidRPr="002B06B9">
        <w:rPr>
          <w:rFonts w:ascii="Times New Roman" w:hAnsi="Times New Roman"/>
        </w:rPr>
        <w:t xml:space="preserve"> such as eating habits, experiences of bullying, computer usage</w:t>
      </w:r>
      <w:r w:rsidR="00353505" w:rsidRPr="002B06B9">
        <w:rPr>
          <w:rFonts w:ascii="Times New Roman" w:hAnsi="Times New Roman"/>
        </w:rPr>
        <w:t xml:space="preserve">. </w:t>
      </w:r>
    </w:p>
    <w:p w:rsidR="00D42E51" w:rsidRDefault="002C0451" w:rsidP="002B06B9">
      <w:pPr>
        <w:pStyle w:val="ListParagraph"/>
        <w:numPr>
          <w:ilvl w:val="0"/>
          <w:numId w:val="3"/>
        </w:numPr>
        <w:tabs>
          <w:tab w:val="left" w:pos="142"/>
          <w:tab w:val="left" w:pos="709"/>
        </w:tabs>
        <w:spacing w:before="240"/>
        <w:ind w:left="709" w:hanging="349"/>
        <w:rPr>
          <w:rFonts w:ascii="Times New Roman" w:hAnsi="Times New Roman"/>
        </w:rPr>
      </w:pPr>
      <w:r>
        <w:rPr>
          <w:rFonts w:ascii="Times New Roman" w:hAnsi="Times New Roman"/>
        </w:rPr>
        <w:t xml:space="preserve">In the UKHLS currently interviews are not conducted by telephone but the </w:t>
      </w:r>
      <w:r w:rsidR="00353505" w:rsidRPr="00D42E51">
        <w:rPr>
          <w:rFonts w:ascii="Times New Roman" w:hAnsi="Times New Roman"/>
        </w:rPr>
        <w:t xml:space="preserve">BHPS telephone sample members continue to be interviewed by telephone when they join the UKHLS sample. Unlike in the BHPS, the telephone questionnaire </w:t>
      </w:r>
      <w:r w:rsidR="00826B5F" w:rsidRPr="00D42E51">
        <w:rPr>
          <w:rFonts w:ascii="Times New Roman" w:hAnsi="Times New Roman"/>
        </w:rPr>
        <w:t xml:space="preserve">in UKHLS </w:t>
      </w:r>
      <w:r w:rsidR="00353505" w:rsidRPr="00D42E51">
        <w:rPr>
          <w:rFonts w:ascii="Times New Roman" w:hAnsi="Times New Roman"/>
        </w:rPr>
        <w:t>is the same as the face-to-face questionnaire</w:t>
      </w:r>
      <w:r>
        <w:rPr>
          <w:rFonts w:ascii="Times New Roman" w:hAnsi="Times New Roman"/>
        </w:rPr>
        <w:t>.</w:t>
      </w:r>
      <w:bookmarkStart w:id="0" w:name="_GoBack"/>
      <w:bookmarkEnd w:id="0"/>
      <w:r w:rsidR="003C5825" w:rsidRPr="00D42E51">
        <w:rPr>
          <w:rFonts w:ascii="Times New Roman" w:hAnsi="Times New Roman"/>
        </w:rPr>
        <w:t xml:space="preserve"> </w:t>
      </w:r>
    </w:p>
    <w:p w:rsidR="00353505" w:rsidRDefault="00891264"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To allow comparison of ethnic minority groups with each other and </w:t>
      </w:r>
      <w:r w:rsidR="00AB1188">
        <w:rPr>
          <w:rFonts w:ascii="Times New Roman" w:hAnsi="Times New Roman" w:cs="Times New Roman"/>
          <w:szCs w:val="24"/>
        </w:rPr>
        <w:t xml:space="preserve">the </w:t>
      </w:r>
      <w:r w:rsidR="008F36DD">
        <w:rPr>
          <w:rFonts w:ascii="Times New Roman" w:hAnsi="Times New Roman" w:cs="Times New Roman"/>
          <w:szCs w:val="24"/>
        </w:rPr>
        <w:t>w</w:t>
      </w:r>
      <w:r>
        <w:rPr>
          <w:rFonts w:ascii="Times New Roman" w:hAnsi="Times New Roman" w:cs="Times New Roman"/>
          <w:szCs w:val="24"/>
        </w:rPr>
        <w:t>hite majority group, an extra five minute</w:t>
      </w:r>
      <w:r w:rsidR="00067409">
        <w:rPr>
          <w:rFonts w:ascii="Times New Roman" w:hAnsi="Times New Roman" w:cs="Times New Roman"/>
          <w:szCs w:val="24"/>
        </w:rPr>
        <w:t>s</w:t>
      </w:r>
      <w:r>
        <w:rPr>
          <w:rFonts w:ascii="Times New Roman" w:hAnsi="Times New Roman" w:cs="Times New Roman"/>
          <w:szCs w:val="24"/>
        </w:rPr>
        <w:t xml:space="preserve"> is set aside for questions of particular importance to ethnicity related research. These “extra five minutes” questions are asked of adults in the following sub-</w:t>
      </w:r>
      <w:r>
        <w:rPr>
          <w:rFonts w:ascii="Times New Roman" w:hAnsi="Times New Roman" w:cs="Times New Roman"/>
          <w:szCs w:val="24"/>
        </w:rPr>
        <w:lastRenderedPageBreak/>
        <w:t xml:space="preserve">samples: EMB sample, a random sub-sample of 500 households </w:t>
      </w:r>
      <w:r w:rsidR="000B03EA">
        <w:rPr>
          <w:rFonts w:ascii="Times New Roman" w:hAnsi="Times New Roman" w:cs="Times New Roman"/>
          <w:szCs w:val="24"/>
        </w:rPr>
        <w:t>in</w:t>
      </w:r>
      <w:r>
        <w:rPr>
          <w:rFonts w:ascii="Times New Roman" w:hAnsi="Times New Roman" w:cs="Times New Roman"/>
          <w:szCs w:val="24"/>
        </w:rPr>
        <w:t xml:space="preserve"> the GPS also referred to as the General Population Comparison (GPC) sample, all ethnic minority adult</w:t>
      </w:r>
      <w:r w:rsidR="00AB1188">
        <w:rPr>
          <w:rFonts w:ascii="Times New Roman" w:hAnsi="Times New Roman" w:cs="Times New Roman"/>
          <w:szCs w:val="24"/>
        </w:rPr>
        <w:t xml:space="preserve"> respondent</w:t>
      </w:r>
      <w:r>
        <w:rPr>
          <w:rFonts w:ascii="Times New Roman" w:hAnsi="Times New Roman" w:cs="Times New Roman"/>
          <w:szCs w:val="24"/>
        </w:rPr>
        <w:t xml:space="preserve">s </w:t>
      </w:r>
      <w:r w:rsidR="000B03EA">
        <w:rPr>
          <w:rFonts w:ascii="Times New Roman" w:hAnsi="Times New Roman" w:cs="Times New Roman"/>
          <w:szCs w:val="24"/>
        </w:rPr>
        <w:t>in the</w:t>
      </w:r>
      <w:r>
        <w:rPr>
          <w:rFonts w:ascii="Times New Roman" w:hAnsi="Times New Roman" w:cs="Times New Roman"/>
          <w:szCs w:val="24"/>
        </w:rPr>
        <w:t xml:space="preserve"> GPS </w:t>
      </w:r>
      <w:r w:rsidR="00AB1188">
        <w:rPr>
          <w:rFonts w:ascii="Times New Roman" w:hAnsi="Times New Roman" w:cs="Times New Roman"/>
          <w:szCs w:val="24"/>
        </w:rPr>
        <w:t xml:space="preserve">who were </w:t>
      </w:r>
      <w:r>
        <w:rPr>
          <w:rFonts w:ascii="Times New Roman" w:hAnsi="Times New Roman" w:cs="Times New Roman"/>
          <w:szCs w:val="24"/>
        </w:rPr>
        <w:t xml:space="preserve">living in low ethnic minority concentration areas </w:t>
      </w:r>
      <w:r w:rsidR="00AB1188">
        <w:rPr>
          <w:rFonts w:ascii="Times New Roman" w:hAnsi="Times New Roman" w:cs="Times New Roman"/>
          <w:szCs w:val="24"/>
        </w:rPr>
        <w:t>at</w:t>
      </w:r>
      <w:r>
        <w:rPr>
          <w:rFonts w:ascii="Times New Roman" w:hAnsi="Times New Roman" w:cs="Times New Roman"/>
          <w:szCs w:val="24"/>
        </w:rPr>
        <w:t xml:space="preserve"> wave 1.</w:t>
      </w:r>
    </w:p>
    <w:p w:rsidR="00914E9A" w:rsidRDefault="00914E9A" w:rsidP="002F5E52">
      <w:pPr>
        <w:tabs>
          <w:tab w:val="left" w:pos="142"/>
          <w:tab w:val="left" w:pos="567"/>
        </w:tabs>
        <w:spacing w:before="240"/>
        <w:rPr>
          <w:rFonts w:ascii="Times New Roman" w:hAnsi="Times New Roman" w:cs="Times New Roman"/>
          <w:szCs w:val="24"/>
        </w:rPr>
      </w:pPr>
    </w:p>
    <w:p w:rsidR="008C1E14" w:rsidRDefault="008C1E14" w:rsidP="002F5E52">
      <w:pPr>
        <w:tabs>
          <w:tab w:val="left" w:pos="142"/>
          <w:tab w:val="left" w:pos="567"/>
        </w:tabs>
        <w:spacing w:before="240"/>
        <w:rPr>
          <w:rFonts w:ascii="Times New Roman" w:hAnsi="Times New Roman" w:cs="Times New Roman"/>
          <w:i/>
          <w:szCs w:val="24"/>
        </w:rPr>
      </w:pPr>
      <w:r>
        <w:rPr>
          <w:rFonts w:ascii="Times New Roman" w:hAnsi="Times New Roman" w:cs="Times New Roman"/>
          <w:i/>
          <w:szCs w:val="24"/>
        </w:rPr>
        <w:t xml:space="preserve">Data </w:t>
      </w:r>
      <w:r w:rsidR="0061476F">
        <w:rPr>
          <w:rFonts w:ascii="Times New Roman" w:hAnsi="Times New Roman" w:cs="Times New Roman"/>
          <w:i/>
          <w:szCs w:val="24"/>
        </w:rPr>
        <w:t>files</w:t>
      </w:r>
    </w:p>
    <w:p w:rsidR="004A30FC" w:rsidRDefault="002E616B" w:rsidP="002F5E52">
      <w:pPr>
        <w:tabs>
          <w:tab w:val="left" w:pos="142"/>
          <w:tab w:val="left" w:pos="567"/>
        </w:tabs>
        <w:spacing w:before="240"/>
        <w:rPr>
          <w:rFonts w:ascii="Times New Roman" w:hAnsi="Times New Roman" w:cs="Times New Roman"/>
        </w:rPr>
      </w:pPr>
      <w:r>
        <w:rPr>
          <w:rFonts w:ascii="Times New Roman" w:hAnsi="Times New Roman" w:cs="Times New Roman"/>
          <w:szCs w:val="24"/>
        </w:rPr>
        <w:t xml:space="preserve">Understanding Society data </w:t>
      </w:r>
      <w:r w:rsidR="002B06B9">
        <w:rPr>
          <w:rFonts w:ascii="Times New Roman" w:hAnsi="Times New Roman" w:cs="Times New Roman"/>
          <w:szCs w:val="24"/>
        </w:rPr>
        <w:t xml:space="preserve">are </w:t>
      </w:r>
      <w:r>
        <w:rPr>
          <w:rFonts w:ascii="Times New Roman" w:hAnsi="Times New Roman" w:cs="Times New Roman"/>
          <w:szCs w:val="24"/>
        </w:rPr>
        <w:t xml:space="preserve">provided in Stata, SPSS and TAB formats. </w:t>
      </w:r>
      <w:r w:rsidR="008767FC">
        <w:rPr>
          <w:rFonts w:ascii="Times New Roman" w:hAnsi="Times New Roman" w:cs="Times New Roman"/>
          <w:szCs w:val="24"/>
        </w:rPr>
        <w:t>Information collected in each wave is made available in a separate set of data files</w:t>
      </w:r>
      <w:r w:rsidR="005C5F13">
        <w:rPr>
          <w:rFonts w:ascii="Times New Roman" w:hAnsi="Times New Roman" w:cs="Times New Roman"/>
          <w:szCs w:val="24"/>
        </w:rPr>
        <w:t xml:space="preserve">: each file corresponding to one data source. </w:t>
      </w:r>
      <w:r w:rsidR="00DC2D1C">
        <w:rPr>
          <w:rFonts w:ascii="Times New Roman" w:hAnsi="Times New Roman" w:cs="Times New Roman"/>
          <w:szCs w:val="24"/>
        </w:rPr>
        <w:t>Across waves, f</w:t>
      </w:r>
      <w:r w:rsidR="005C5F13">
        <w:rPr>
          <w:rFonts w:ascii="Times New Roman" w:hAnsi="Times New Roman" w:cs="Times New Roman"/>
          <w:szCs w:val="24"/>
        </w:rPr>
        <w:t xml:space="preserve">ile </w:t>
      </w:r>
      <w:r w:rsidR="008C1E14">
        <w:rPr>
          <w:rFonts w:ascii="Times New Roman" w:hAnsi="Times New Roman" w:cs="Times New Roman"/>
          <w:szCs w:val="24"/>
        </w:rPr>
        <w:t xml:space="preserve">names have the same root name with a </w:t>
      </w:r>
      <w:r w:rsidR="00DC2D1C">
        <w:rPr>
          <w:rFonts w:ascii="Times New Roman" w:hAnsi="Times New Roman" w:cs="Times New Roman"/>
          <w:szCs w:val="24"/>
        </w:rPr>
        <w:t xml:space="preserve">letter </w:t>
      </w:r>
      <w:r w:rsidR="008C1E14">
        <w:rPr>
          <w:rFonts w:ascii="Times New Roman" w:hAnsi="Times New Roman" w:cs="Times New Roman"/>
          <w:szCs w:val="24"/>
        </w:rPr>
        <w:t>prefix</w:t>
      </w:r>
      <w:r w:rsidR="00826B5F">
        <w:rPr>
          <w:rFonts w:ascii="Times New Roman" w:hAnsi="Times New Roman" w:cs="Times New Roman"/>
          <w:szCs w:val="24"/>
        </w:rPr>
        <w:t xml:space="preserve"> </w:t>
      </w:r>
      <w:r w:rsidR="00DC2D1C">
        <w:rPr>
          <w:rFonts w:ascii="Times New Roman" w:hAnsi="Times New Roman" w:cs="Times New Roman"/>
          <w:szCs w:val="24"/>
        </w:rPr>
        <w:t>identifying the wave</w:t>
      </w:r>
      <w:r w:rsidR="004B6E8F">
        <w:rPr>
          <w:rFonts w:ascii="Times New Roman" w:hAnsi="Times New Roman" w:cs="Times New Roman"/>
          <w:szCs w:val="24"/>
        </w:rPr>
        <w:t>, followed by an underscore</w:t>
      </w:r>
      <w:r w:rsidR="000B03EA">
        <w:rPr>
          <w:rFonts w:ascii="Times New Roman" w:hAnsi="Times New Roman" w:cs="Times New Roman"/>
          <w:szCs w:val="24"/>
        </w:rPr>
        <w:t xml:space="preserve">: </w:t>
      </w:r>
      <w:r w:rsidR="00826B5F">
        <w:rPr>
          <w:rFonts w:ascii="Times New Roman" w:hAnsi="Times New Roman" w:cs="Times New Roman"/>
          <w:szCs w:val="24"/>
        </w:rPr>
        <w:t>“</w:t>
      </w:r>
      <w:r w:rsidR="00826B5F" w:rsidRPr="00403424">
        <w:rPr>
          <w:rFonts w:ascii="Courier New" w:hAnsi="Courier New" w:cs="Courier New"/>
          <w:szCs w:val="24"/>
        </w:rPr>
        <w:t>a_</w:t>
      </w:r>
      <w:r w:rsidR="00826B5F">
        <w:rPr>
          <w:rFonts w:ascii="Times New Roman" w:hAnsi="Times New Roman" w:cs="Times New Roman"/>
          <w:szCs w:val="24"/>
        </w:rPr>
        <w:t>” for the first wave, “</w:t>
      </w:r>
      <w:r w:rsidR="00826B5F" w:rsidRPr="00403424">
        <w:rPr>
          <w:rFonts w:ascii="Courier New" w:hAnsi="Courier New" w:cs="Courier New"/>
          <w:szCs w:val="24"/>
        </w:rPr>
        <w:t>b_</w:t>
      </w:r>
      <w:r w:rsidR="00826B5F">
        <w:rPr>
          <w:rFonts w:ascii="Times New Roman" w:hAnsi="Times New Roman" w:cs="Times New Roman"/>
          <w:szCs w:val="24"/>
        </w:rPr>
        <w:t>” for the second wave, and so on.</w:t>
      </w:r>
      <w:r w:rsidR="008C1E14">
        <w:rPr>
          <w:rFonts w:ascii="Times New Roman" w:hAnsi="Times New Roman" w:cs="Times New Roman"/>
          <w:szCs w:val="24"/>
        </w:rPr>
        <w:t xml:space="preserve"> </w:t>
      </w:r>
      <w:r w:rsidR="005C5F13">
        <w:rPr>
          <w:rFonts w:ascii="Times New Roman" w:hAnsi="Times New Roman" w:cs="Times New Roman"/>
          <w:szCs w:val="24"/>
        </w:rPr>
        <w:t xml:space="preserve">For example, all information collected in the household questionnaire </w:t>
      </w:r>
      <w:r w:rsidR="004C4823">
        <w:rPr>
          <w:rFonts w:ascii="Times New Roman" w:hAnsi="Times New Roman" w:cs="Times New Roman"/>
          <w:szCs w:val="24"/>
        </w:rPr>
        <w:t xml:space="preserve">in the first wave </w:t>
      </w:r>
      <w:r w:rsidR="005C5F13">
        <w:rPr>
          <w:rFonts w:ascii="Times New Roman" w:hAnsi="Times New Roman" w:cs="Times New Roman"/>
          <w:szCs w:val="24"/>
        </w:rPr>
        <w:t xml:space="preserve">is provided in the file </w:t>
      </w:r>
      <w:r w:rsidR="004C4823" w:rsidRPr="00936188">
        <w:rPr>
          <w:rFonts w:ascii="Courier New" w:hAnsi="Courier New" w:cs="Courier New"/>
          <w:szCs w:val="24"/>
        </w:rPr>
        <w:t>a</w:t>
      </w:r>
      <w:r w:rsidR="005C5F13" w:rsidRPr="00936188">
        <w:rPr>
          <w:rFonts w:ascii="Courier New" w:hAnsi="Courier New" w:cs="Courier New"/>
          <w:szCs w:val="24"/>
        </w:rPr>
        <w:t>_</w:t>
      </w:r>
      <w:r w:rsidR="00914E9A" w:rsidRPr="00914E9A">
        <w:rPr>
          <w:rFonts w:ascii="Courier New" w:hAnsi="Courier New" w:cs="Courier New"/>
          <w:szCs w:val="24"/>
        </w:rPr>
        <w:t>hhresp</w:t>
      </w:r>
      <w:r w:rsidR="005C5F13">
        <w:rPr>
          <w:rFonts w:ascii="Times New Roman" w:hAnsi="Times New Roman" w:cs="Times New Roman"/>
          <w:szCs w:val="24"/>
        </w:rPr>
        <w:t xml:space="preserve"> </w:t>
      </w:r>
      <w:r w:rsidR="00FD20BB">
        <w:rPr>
          <w:rFonts w:ascii="Times New Roman" w:hAnsi="Times New Roman" w:cs="Times New Roman"/>
          <w:szCs w:val="24"/>
        </w:rPr>
        <w:t xml:space="preserve">while </w:t>
      </w:r>
      <w:r w:rsidR="005C5F13">
        <w:rPr>
          <w:rFonts w:ascii="Times New Roman" w:hAnsi="Times New Roman" w:cs="Times New Roman"/>
          <w:szCs w:val="24"/>
        </w:rPr>
        <w:t xml:space="preserve">all information collected from </w:t>
      </w:r>
      <w:r w:rsidR="004C4823">
        <w:rPr>
          <w:rFonts w:ascii="Times New Roman" w:hAnsi="Times New Roman" w:cs="Times New Roman"/>
          <w:szCs w:val="24"/>
        </w:rPr>
        <w:t xml:space="preserve">household members </w:t>
      </w:r>
      <w:r w:rsidR="00FD20BB">
        <w:rPr>
          <w:rFonts w:ascii="Times New Roman" w:hAnsi="Times New Roman" w:cs="Times New Roman"/>
          <w:szCs w:val="24"/>
        </w:rPr>
        <w:t xml:space="preserve">aged </w:t>
      </w:r>
      <w:r w:rsidR="005C5F13">
        <w:rPr>
          <w:rFonts w:ascii="Times New Roman" w:hAnsi="Times New Roman" w:cs="Times New Roman"/>
          <w:szCs w:val="24"/>
        </w:rPr>
        <w:t>16</w:t>
      </w:r>
      <w:r w:rsidR="00DC2D1C">
        <w:rPr>
          <w:rFonts w:ascii="Times New Roman" w:hAnsi="Times New Roman" w:cs="Times New Roman"/>
          <w:szCs w:val="24"/>
        </w:rPr>
        <w:t xml:space="preserve"> or above</w:t>
      </w:r>
      <w:r w:rsidR="005C5F13">
        <w:rPr>
          <w:rFonts w:ascii="Times New Roman" w:hAnsi="Times New Roman" w:cs="Times New Roman"/>
          <w:szCs w:val="24"/>
        </w:rPr>
        <w:t xml:space="preserve"> </w:t>
      </w:r>
      <w:r w:rsidR="004C4823">
        <w:rPr>
          <w:rFonts w:ascii="Times New Roman" w:hAnsi="Times New Roman" w:cs="Times New Roman"/>
          <w:szCs w:val="24"/>
        </w:rPr>
        <w:t xml:space="preserve">in the third wave is </w:t>
      </w:r>
      <w:r w:rsidR="005C5F13">
        <w:rPr>
          <w:rFonts w:ascii="Times New Roman" w:hAnsi="Times New Roman" w:cs="Times New Roman"/>
          <w:szCs w:val="24"/>
        </w:rPr>
        <w:t xml:space="preserve">provided in </w:t>
      </w:r>
      <w:r w:rsidR="004C4823">
        <w:rPr>
          <w:rFonts w:ascii="Courier New" w:hAnsi="Courier New" w:cs="Courier New"/>
          <w:szCs w:val="24"/>
        </w:rPr>
        <w:t>c</w:t>
      </w:r>
      <w:r w:rsidR="005C5F13" w:rsidRPr="00914E9A">
        <w:rPr>
          <w:rFonts w:ascii="Courier New" w:hAnsi="Courier New" w:cs="Courier New"/>
          <w:szCs w:val="24"/>
        </w:rPr>
        <w:t>_</w:t>
      </w:r>
      <w:r w:rsidR="00914E9A" w:rsidRPr="003E416A">
        <w:rPr>
          <w:rFonts w:ascii="Courier New" w:hAnsi="Courier New" w:cs="Courier New"/>
          <w:szCs w:val="24"/>
        </w:rPr>
        <w:t>indresp</w:t>
      </w:r>
      <w:r w:rsidR="005C5F13" w:rsidRPr="003E416A">
        <w:rPr>
          <w:rFonts w:ascii="Times New Roman" w:hAnsi="Times New Roman" w:cs="Times New Roman"/>
          <w:szCs w:val="24"/>
        </w:rPr>
        <w:t>.</w:t>
      </w:r>
      <w:r w:rsidR="005C5F13">
        <w:rPr>
          <w:rFonts w:ascii="Times New Roman" w:hAnsi="Times New Roman" w:cs="Times New Roman"/>
          <w:szCs w:val="24"/>
        </w:rPr>
        <w:t xml:space="preserve"> </w:t>
      </w:r>
      <w:r w:rsidR="00A655E5">
        <w:rPr>
          <w:rFonts w:ascii="Times New Roman" w:hAnsi="Times New Roman" w:cs="Times New Roman"/>
          <w:szCs w:val="24"/>
        </w:rPr>
        <w:t xml:space="preserve">Information about all individuals in responding households, including children and non-respondents are available in </w:t>
      </w:r>
      <w:r w:rsidR="00A655E5" w:rsidRPr="00A655E5">
        <w:rPr>
          <w:rFonts w:ascii="Courier New" w:hAnsi="Courier New" w:cs="Courier New"/>
          <w:szCs w:val="24"/>
        </w:rPr>
        <w:t>w_indall</w:t>
      </w:r>
      <w:r w:rsidR="004C4823">
        <w:rPr>
          <w:rFonts w:ascii="Courier New" w:hAnsi="Courier New" w:cs="Courier New"/>
          <w:szCs w:val="24"/>
        </w:rPr>
        <w:t xml:space="preserve"> </w:t>
      </w:r>
      <w:r w:rsidR="004C4823">
        <w:rPr>
          <w:rFonts w:ascii="Times New Roman" w:hAnsi="Times New Roman" w:cs="Times New Roman"/>
          <w:szCs w:val="24"/>
        </w:rPr>
        <w:t xml:space="preserve">(here we use </w:t>
      </w:r>
      <w:r w:rsidR="004C4823" w:rsidRPr="00914E9A">
        <w:rPr>
          <w:rFonts w:ascii="Courier New" w:hAnsi="Courier New" w:cs="Courier New"/>
          <w:szCs w:val="24"/>
        </w:rPr>
        <w:t>w</w:t>
      </w:r>
      <w:r w:rsidR="004C4823">
        <w:rPr>
          <w:rFonts w:ascii="Times New Roman" w:hAnsi="Times New Roman" w:cs="Times New Roman"/>
          <w:szCs w:val="24"/>
        </w:rPr>
        <w:t xml:space="preserve"> as a placeholder for any wave prefix)</w:t>
      </w:r>
      <w:r w:rsidR="00A655E5">
        <w:rPr>
          <w:rFonts w:ascii="Times New Roman" w:hAnsi="Times New Roman" w:cs="Times New Roman"/>
          <w:szCs w:val="24"/>
        </w:rPr>
        <w:t xml:space="preserve">. </w:t>
      </w:r>
      <w:r w:rsidR="005C5F13">
        <w:rPr>
          <w:rFonts w:ascii="Times New Roman" w:hAnsi="Times New Roman" w:cs="Times New Roman"/>
        </w:rPr>
        <w:t>To make it easier for users to access fixed information collected at different waves</w:t>
      </w:r>
      <w:r w:rsidR="0061476F">
        <w:rPr>
          <w:rFonts w:ascii="Times New Roman" w:hAnsi="Times New Roman" w:cs="Times New Roman"/>
        </w:rPr>
        <w:t xml:space="preserve"> (such as year and country of birth, and highest qualification obtained), </w:t>
      </w:r>
      <w:r w:rsidR="005C5F13">
        <w:rPr>
          <w:rFonts w:ascii="Times New Roman" w:hAnsi="Times New Roman" w:cs="Times New Roman"/>
        </w:rPr>
        <w:t>this information is stored in a</w:t>
      </w:r>
      <w:r w:rsidR="00A035E1">
        <w:rPr>
          <w:rFonts w:ascii="Times New Roman" w:hAnsi="Times New Roman" w:cs="Times New Roman"/>
        </w:rPr>
        <w:t>n individual level</w:t>
      </w:r>
      <w:r w:rsidR="005C5F13">
        <w:rPr>
          <w:rFonts w:ascii="Times New Roman" w:hAnsi="Times New Roman" w:cs="Times New Roman"/>
        </w:rPr>
        <w:t xml:space="preserve"> cross-wave file called </w:t>
      </w:r>
      <w:r w:rsidR="00A035E1" w:rsidRPr="00A035E1">
        <w:rPr>
          <w:rFonts w:ascii="Courier New" w:hAnsi="Courier New" w:cs="Courier New"/>
        </w:rPr>
        <w:t>xwavedat</w:t>
      </w:r>
      <w:r w:rsidR="005C5F13">
        <w:rPr>
          <w:rFonts w:ascii="Times New Roman" w:hAnsi="Times New Roman" w:cs="Times New Roman"/>
        </w:rPr>
        <w:t xml:space="preserve"> (note the absence of a wave prefix in the file name).</w:t>
      </w:r>
      <w:r w:rsidR="003E416A">
        <w:rPr>
          <w:rFonts w:ascii="Times New Roman" w:hAnsi="Times New Roman" w:cs="Times New Roman"/>
        </w:rPr>
        <w:t xml:space="preserve"> A list of </w:t>
      </w:r>
      <w:r w:rsidR="004A30FC">
        <w:rPr>
          <w:rFonts w:ascii="Times New Roman" w:hAnsi="Times New Roman" w:cs="Times New Roman"/>
        </w:rPr>
        <w:t xml:space="preserve">file </w:t>
      </w:r>
      <w:r w:rsidR="003E416A">
        <w:rPr>
          <w:rFonts w:ascii="Times New Roman" w:hAnsi="Times New Roman" w:cs="Times New Roman"/>
        </w:rPr>
        <w:t>names</w:t>
      </w:r>
      <w:r w:rsidR="004A30FC">
        <w:rPr>
          <w:rFonts w:ascii="Times New Roman" w:hAnsi="Times New Roman" w:cs="Times New Roman"/>
        </w:rPr>
        <w:t xml:space="preserve"> and</w:t>
      </w:r>
      <w:r w:rsidR="003E416A">
        <w:rPr>
          <w:rFonts w:ascii="Times New Roman" w:hAnsi="Times New Roman" w:cs="Times New Roman"/>
        </w:rPr>
        <w:t xml:space="preserve"> </w:t>
      </w:r>
      <w:r w:rsidR="004A30FC">
        <w:rPr>
          <w:rFonts w:ascii="Times New Roman" w:hAnsi="Times New Roman" w:cs="Times New Roman"/>
        </w:rPr>
        <w:t xml:space="preserve">their </w:t>
      </w:r>
      <w:r w:rsidR="003E416A">
        <w:rPr>
          <w:rFonts w:ascii="Times New Roman" w:hAnsi="Times New Roman" w:cs="Times New Roman"/>
        </w:rPr>
        <w:t>content is provided in Table 2</w:t>
      </w:r>
      <w:r w:rsidR="004B6E8F">
        <w:rPr>
          <w:rFonts w:ascii="Times New Roman" w:hAnsi="Times New Roman" w:cs="Times New Roman"/>
        </w:rPr>
        <w:t xml:space="preserve"> at the end of this document</w:t>
      </w:r>
      <w:r w:rsidR="003E416A">
        <w:rPr>
          <w:rFonts w:ascii="Times New Roman" w:hAnsi="Times New Roman" w:cs="Times New Roman"/>
        </w:rPr>
        <w:t>.</w:t>
      </w:r>
      <w:r w:rsidR="005C5F13">
        <w:rPr>
          <w:rFonts w:ascii="Times New Roman" w:hAnsi="Times New Roman" w:cs="Times New Roman"/>
        </w:rPr>
        <w:t xml:space="preserve">  </w:t>
      </w:r>
    </w:p>
    <w:p w:rsidR="00A655E5" w:rsidRDefault="000054E8"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Variable names follow a similar naming convention as file names. </w:t>
      </w:r>
      <w:r w:rsidR="00631DB9">
        <w:rPr>
          <w:rFonts w:ascii="Times New Roman" w:hAnsi="Times New Roman" w:cs="Times New Roman"/>
          <w:szCs w:val="24"/>
        </w:rPr>
        <w:t xml:space="preserve">For example, the variable identifying the </w:t>
      </w:r>
      <w:r w:rsidR="00A655E5">
        <w:rPr>
          <w:rFonts w:ascii="Times New Roman" w:hAnsi="Times New Roman" w:cs="Times New Roman"/>
          <w:szCs w:val="24"/>
        </w:rPr>
        <w:t xml:space="preserve">main activity status is called </w:t>
      </w:r>
      <w:r w:rsidR="00A655E5" w:rsidRPr="00A655E5">
        <w:rPr>
          <w:rFonts w:ascii="Courier New" w:hAnsi="Courier New" w:cs="Courier New"/>
          <w:szCs w:val="24"/>
        </w:rPr>
        <w:t>a_jbstat</w:t>
      </w:r>
      <w:r w:rsidR="00A655E5">
        <w:rPr>
          <w:rFonts w:ascii="Times New Roman" w:hAnsi="Times New Roman" w:cs="Times New Roman"/>
          <w:szCs w:val="24"/>
        </w:rPr>
        <w:t xml:space="preserve"> in the first wave, </w:t>
      </w:r>
      <w:r w:rsidR="00A655E5" w:rsidRPr="00A655E5">
        <w:rPr>
          <w:rFonts w:ascii="Courier New" w:hAnsi="Courier New" w:cs="Courier New"/>
          <w:szCs w:val="24"/>
        </w:rPr>
        <w:t>b_jbstat</w:t>
      </w:r>
      <w:r w:rsidR="00A655E5">
        <w:rPr>
          <w:rFonts w:ascii="Times New Roman" w:hAnsi="Times New Roman" w:cs="Times New Roman"/>
          <w:szCs w:val="24"/>
        </w:rPr>
        <w:t xml:space="preserve"> in the second wave and so on.</w:t>
      </w:r>
      <w:r>
        <w:rPr>
          <w:rFonts w:ascii="Times New Roman" w:hAnsi="Times New Roman" w:cs="Times New Roman"/>
          <w:szCs w:val="24"/>
        </w:rPr>
        <w:t xml:space="preserve"> </w:t>
      </w:r>
      <w:r w:rsidR="004A30FC">
        <w:rPr>
          <w:rFonts w:ascii="Times New Roman" w:hAnsi="Times New Roman" w:cs="Times New Roman"/>
          <w:szCs w:val="24"/>
        </w:rPr>
        <w:t>A</w:t>
      </w:r>
      <w:r w:rsidR="00A655E5">
        <w:rPr>
          <w:rFonts w:ascii="Times New Roman" w:hAnsi="Times New Roman" w:cs="Times New Roman"/>
          <w:szCs w:val="24"/>
        </w:rPr>
        <w:t>ll derived or generated variables</w:t>
      </w:r>
      <w:r>
        <w:rPr>
          <w:rFonts w:ascii="Times New Roman" w:hAnsi="Times New Roman" w:cs="Times New Roman"/>
          <w:szCs w:val="24"/>
        </w:rPr>
        <w:t xml:space="preserve"> </w:t>
      </w:r>
      <w:r w:rsidR="00631DB9">
        <w:rPr>
          <w:rFonts w:ascii="Times New Roman" w:hAnsi="Times New Roman" w:cs="Times New Roman"/>
          <w:szCs w:val="24"/>
        </w:rPr>
        <w:t xml:space="preserve">in </w:t>
      </w:r>
      <w:r>
        <w:rPr>
          <w:rFonts w:ascii="Times New Roman" w:hAnsi="Times New Roman" w:cs="Times New Roman"/>
          <w:szCs w:val="24"/>
        </w:rPr>
        <w:t>the UKHLS ha</w:t>
      </w:r>
      <w:r w:rsidR="00A655E5">
        <w:rPr>
          <w:rFonts w:ascii="Times New Roman" w:hAnsi="Times New Roman" w:cs="Times New Roman"/>
          <w:szCs w:val="24"/>
        </w:rPr>
        <w:t xml:space="preserve">ve </w:t>
      </w:r>
      <w:r w:rsidR="00936188">
        <w:rPr>
          <w:rFonts w:ascii="Times New Roman" w:hAnsi="Times New Roman" w:cs="Times New Roman"/>
          <w:szCs w:val="24"/>
        </w:rPr>
        <w:t>the</w:t>
      </w:r>
      <w:r>
        <w:rPr>
          <w:rFonts w:ascii="Times New Roman" w:hAnsi="Times New Roman" w:cs="Times New Roman"/>
          <w:szCs w:val="24"/>
        </w:rPr>
        <w:t xml:space="preserve"> suffix </w:t>
      </w:r>
      <w:r w:rsidRPr="00A035E1">
        <w:rPr>
          <w:rFonts w:ascii="Courier New" w:hAnsi="Courier New" w:cs="Courier New"/>
          <w:szCs w:val="24"/>
        </w:rPr>
        <w:t>_dv</w:t>
      </w:r>
      <w:r>
        <w:rPr>
          <w:rFonts w:ascii="Times New Roman" w:hAnsi="Times New Roman" w:cs="Times New Roman"/>
          <w:szCs w:val="24"/>
        </w:rPr>
        <w:t xml:space="preserve">. For example, the </w:t>
      </w:r>
      <w:r w:rsidR="00A035E1">
        <w:rPr>
          <w:rFonts w:ascii="Times New Roman" w:hAnsi="Times New Roman" w:cs="Times New Roman"/>
          <w:szCs w:val="24"/>
        </w:rPr>
        <w:t xml:space="preserve">generated </w:t>
      </w:r>
      <w:r>
        <w:rPr>
          <w:rFonts w:ascii="Times New Roman" w:hAnsi="Times New Roman" w:cs="Times New Roman"/>
          <w:szCs w:val="24"/>
        </w:rPr>
        <w:t xml:space="preserve">variable for usual monthly pay is called </w:t>
      </w:r>
      <w:r w:rsidR="00A655E5">
        <w:rPr>
          <w:rFonts w:ascii="Courier New" w:hAnsi="Courier New" w:cs="Courier New"/>
          <w:szCs w:val="24"/>
        </w:rPr>
        <w:t>w</w:t>
      </w:r>
      <w:r w:rsidRPr="00A035E1">
        <w:rPr>
          <w:rFonts w:ascii="Courier New" w:hAnsi="Courier New" w:cs="Courier New"/>
          <w:szCs w:val="24"/>
        </w:rPr>
        <w:t>_</w:t>
      </w:r>
      <w:r w:rsidR="00A035E1" w:rsidRPr="00A035E1">
        <w:rPr>
          <w:rFonts w:ascii="Courier New" w:hAnsi="Courier New" w:cs="Courier New"/>
          <w:szCs w:val="24"/>
        </w:rPr>
        <w:t>paygu_</w:t>
      </w:r>
      <w:r w:rsidRPr="00A035E1">
        <w:rPr>
          <w:rFonts w:ascii="Courier New" w:hAnsi="Courier New" w:cs="Courier New"/>
          <w:szCs w:val="24"/>
        </w:rPr>
        <w:t>dv</w:t>
      </w:r>
      <w:r>
        <w:rPr>
          <w:rFonts w:ascii="Times New Roman" w:hAnsi="Times New Roman" w:cs="Times New Roman"/>
          <w:szCs w:val="24"/>
        </w:rPr>
        <w:t xml:space="preserve">. </w:t>
      </w:r>
    </w:p>
    <w:p w:rsidR="004B6E8F" w:rsidRDefault="00A655E5"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T</w:t>
      </w:r>
      <w:r w:rsidR="000054E8">
        <w:rPr>
          <w:rFonts w:ascii="Times New Roman" w:hAnsi="Times New Roman" w:cs="Times New Roman"/>
          <w:szCs w:val="24"/>
        </w:rPr>
        <w:t>he only variable</w:t>
      </w:r>
      <w:r w:rsidR="004A30FC">
        <w:rPr>
          <w:rFonts w:ascii="Times New Roman" w:hAnsi="Times New Roman" w:cs="Times New Roman"/>
          <w:szCs w:val="24"/>
        </w:rPr>
        <w:t>s</w:t>
      </w:r>
      <w:r w:rsidR="000054E8">
        <w:rPr>
          <w:rFonts w:ascii="Times New Roman" w:hAnsi="Times New Roman" w:cs="Times New Roman"/>
          <w:szCs w:val="24"/>
        </w:rPr>
        <w:t xml:space="preserve"> not to have wave prefix</w:t>
      </w:r>
      <w:r w:rsidR="004A30FC">
        <w:rPr>
          <w:rFonts w:ascii="Times New Roman" w:hAnsi="Times New Roman" w:cs="Times New Roman"/>
          <w:szCs w:val="24"/>
        </w:rPr>
        <w:t>es</w:t>
      </w:r>
      <w:r w:rsidR="000054E8">
        <w:rPr>
          <w:rFonts w:ascii="Times New Roman" w:hAnsi="Times New Roman" w:cs="Times New Roman"/>
          <w:szCs w:val="24"/>
        </w:rPr>
        <w:t xml:space="preserve"> </w:t>
      </w:r>
      <w:r w:rsidR="004A30FC">
        <w:rPr>
          <w:rFonts w:ascii="Times New Roman" w:hAnsi="Times New Roman" w:cs="Times New Roman"/>
          <w:szCs w:val="24"/>
        </w:rPr>
        <w:t>are</w:t>
      </w:r>
      <w:r w:rsidR="000054E8">
        <w:rPr>
          <w:rFonts w:ascii="Times New Roman" w:hAnsi="Times New Roman" w:cs="Times New Roman"/>
          <w:szCs w:val="24"/>
        </w:rPr>
        <w:t xml:space="preserve"> the cross-wave unique person identifier </w:t>
      </w:r>
      <w:r w:rsidR="00A035E1" w:rsidRPr="00A035E1">
        <w:rPr>
          <w:rFonts w:ascii="Courier New" w:hAnsi="Courier New" w:cs="Courier New"/>
          <w:szCs w:val="24"/>
        </w:rPr>
        <w:t>pidp</w:t>
      </w:r>
      <w:r w:rsidR="005313F3">
        <w:rPr>
          <w:rFonts w:ascii="Times New Roman" w:hAnsi="Times New Roman" w:cs="Times New Roman"/>
          <w:szCs w:val="24"/>
        </w:rPr>
        <w:t xml:space="preserve">, </w:t>
      </w:r>
      <w:r w:rsidR="004A30FC">
        <w:rPr>
          <w:rFonts w:ascii="Times New Roman" w:hAnsi="Times New Roman" w:cs="Times New Roman"/>
          <w:szCs w:val="24"/>
        </w:rPr>
        <w:t xml:space="preserve">the BHPS cross-wave identifier </w:t>
      </w:r>
      <w:r w:rsidR="004A30FC" w:rsidRPr="004A30FC">
        <w:rPr>
          <w:rFonts w:ascii="Courier New" w:hAnsi="Courier New" w:cs="Courier New"/>
          <w:szCs w:val="24"/>
        </w:rPr>
        <w:t>pid</w:t>
      </w:r>
      <w:r w:rsidR="005313F3">
        <w:rPr>
          <w:rFonts w:ascii="Times New Roman" w:hAnsi="Times New Roman" w:cs="Times New Roman"/>
          <w:szCs w:val="24"/>
        </w:rPr>
        <w:t>,</w:t>
      </w:r>
      <w:r w:rsidR="004A30FC" w:rsidRPr="004A30FC">
        <w:rPr>
          <w:rFonts w:ascii="Times New Roman" w:hAnsi="Times New Roman" w:cs="Times New Roman"/>
          <w:szCs w:val="24"/>
        </w:rPr>
        <w:t xml:space="preserve"> </w:t>
      </w:r>
      <w:r w:rsidR="004A30FC">
        <w:rPr>
          <w:rFonts w:ascii="Times New Roman" w:hAnsi="Times New Roman" w:cs="Times New Roman"/>
          <w:szCs w:val="24"/>
        </w:rPr>
        <w:t xml:space="preserve">and the fixed information variables in </w:t>
      </w:r>
      <w:r w:rsidR="004A30FC" w:rsidRPr="004A30FC">
        <w:rPr>
          <w:rFonts w:ascii="Courier New" w:hAnsi="Courier New" w:cs="Courier New"/>
          <w:szCs w:val="24"/>
        </w:rPr>
        <w:t>xwavedat</w:t>
      </w:r>
      <w:r w:rsidR="000054E8">
        <w:rPr>
          <w:rFonts w:ascii="Times New Roman" w:hAnsi="Times New Roman" w:cs="Times New Roman"/>
          <w:szCs w:val="24"/>
        </w:rPr>
        <w:t>.</w:t>
      </w:r>
      <w:r w:rsidR="000054E8" w:rsidRPr="005C5F13">
        <w:rPr>
          <w:rFonts w:ascii="Times New Roman" w:hAnsi="Times New Roman" w:cs="Times New Roman"/>
          <w:szCs w:val="24"/>
        </w:rPr>
        <w:t xml:space="preserve"> </w:t>
      </w:r>
      <w:r w:rsidR="000054E8">
        <w:rPr>
          <w:rFonts w:ascii="Times New Roman" w:hAnsi="Times New Roman" w:cs="Times New Roman"/>
          <w:szCs w:val="24"/>
        </w:rPr>
        <w:t xml:space="preserve">The unique within-wave household identifier is called </w:t>
      </w:r>
      <w:r w:rsidR="000054E8" w:rsidRPr="00A035E1">
        <w:rPr>
          <w:rFonts w:ascii="Courier New" w:hAnsi="Courier New" w:cs="Courier New"/>
          <w:szCs w:val="24"/>
        </w:rPr>
        <w:t>w_</w:t>
      </w:r>
      <w:r w:rsidR="00A035E1" w:rsidRPr="00A035E1">
        <w:rPr>
          <w:rFonts w:ascii="Courier New" w:hAnsi="Courier New" w:cs="Courier New"/>
          <w:szCs w:val="24"/>
        </w:rPr>
        <w:t>hidp</w:t>
      </w:r>
      <w:r w:rsidR="000054E8">
        <w:rPr>
          <w:rFonts w:ascii="Times New Roman" w:hAnsi="Times New Roman" w:cs="Times New Roman"/>
          <w:szCs w:val="24"/>
        </w:rPr>
        <w:t xml:space="preserve">. There is no concept of a longitudinal household </w:t>
      </w:r>
      <w:r w:rsidR="005313F3">
        <w:rPr>
          <w:rFonts w:ascii="Times New Roman" w:hAnsi="Times New Roman" w:cs="Times New Roman"/>
          <w:szCs w:val="24"/>
        </w:rPr>
        <w:t xml:space="preserve">in UKHLS </w:t>
      </w:r>
      <w:r w:rsidR="000054E8">
        <w:rPr>
          <w:rFonts w:ascii="Times New Roman" w:hAnsi="Times New Roman" w:cs="Times New Roman"/>
          <w:szCs w:val="24"/>
        </w:rPr>
        <w:t xml:space="preserve">and so there is no </w:t>
      </w:r>
      <w:r w:rsidR="00936188">
        <w:rPr>
          <w:rFonts w:ascii="Times New Roman" w:hAnsi="Times New Roman" w:cs="Times New Roman"/>
          <w:szCs w:val="24"/>
        </w:rPr>
        <w:t xml:space="preserve">unique </w:t>
      </w:r>
      <w:r w:rsidR="000054E8">
        <w:rPr>
          <w:rFonts w:ascii="Times New Roman" w:hAnsi="Times New Roman" w:cs="Times New Roman"/>
          <w:szCs w:val="24"/>
        </w:rPr>
        <w:t xml:space="preserve">cross-wave household identifier. </w:t>
      </w:r>
    </w:p>
    <w:p w:rsidR="00A655E5" w:rsidRDefault="000054E8" w:rsidP="002F5E52">
      <w:pPr>
        <w:tabs>
          <w:tab w:val="left" w:pos="142"/>
          <w:tab w:val="left" w:pos="567"/>
        </w:tabs>
        <w:spacing w:before="240"/>
        <w:rPr>
          <w:rFonts w:ascii="Times New Roman" w:hAnsi="Times New Roman"/>
        </w:rPr>
      </w:pPr>
      <w:r>
        <w:rPr>
          <w:rFonts w:ascii="Times New Roman" w:hAnsi="Times New Roman" w:cs="Times New Roman"/>
          <w:szCs w:val="24"/>
        </w:rPr>
        <w:t>Within each wave a person can also be uniquely identified by the household identifier and person number (</w:t>
      </w:r>
      <w:r w:rsidR="00A035E1" w:rsidRPr="00A035E1">
        <w:rPr>
          <w:rFonts w:ascii="Courier New" w:hAnsi="Courier New" w:cs="Courier New"/>
          <w:szCs w:val="24"/>
        </w:rPr>
        <w:t>w_hidp</w:t>
      </w:r>
      <w:r>
        <w:rPr>
          <w:rFonts w:ascii="Times New Roman" w:hAnsi="Times New Roman" w:cs="Times New Roman"/>
          <w:szCs w:val="24"/>
        </w:rPr>
        <w:t xml:space="preserve"> and </w:t>
      </w:r>
      <w:r w:rsidRPr="00A035E1">
        <w:rPr>
          <w:rFonts w:ascii="Courier New" w:hAnsi="Courier New" w:cs="Courier New"/>
          <w:szCs w:val="24"/>
        </w:rPr>
        <w:t>w_</w:t>
      </w:r>
      <w:r w:rsidR="00A035E1" w:rsidRPr="00A035E1">
        <w:rPr>
          <w:rFonts w:ascii="Courier New" w:hAnsi="Courier New" w:cs="Courier New"/>
          <w:szCs w:val="24"/>
        </w:rPr>
        <w:t>pno</w:t>
      </w:r>
      <w:r>
        <w:rPr>
          <w:rFonts w:ascii="Times New Roman" w:hAnsi="Times New Roman" w:cs="Times New Roman"/>
          <w:szCs w:val="24"/>
        </w:rPr>
        <w:t xml:space="preserve">). </w:t>
      </w:r>
      <w:r w:rsidR="00A655E5">
        <w:rPr>
          <w:rFonts w:ascii="Times New Roman" w:hAnsi="Times New Roman" w:cs="Times New Roman"/>
          <w:szCs w:val="24"/>
        </w:rPr>
        <w:t xml:space="preserve">These variables can be used to merge individual and household level files as well as individual or household level files across waves. For further details see Chapter 5 of </w:t>
      </w:r>
      <w:r w:rsidR="00A655E5">
        <w:rPr>
          <w:rFonts w:ascii="Times New Roman" w:hAnsi="Times New Roman"/>
        </w:rPr>
        <w:t xml:space="preserve">Longhi and Nandi (2014) ‘A Practical Guide to Using Panel Data’.  </w:t>
      </w:r>
    </w:p>
    <w:p w:rsidR="00A655E5" w:rsidRDefault="00A655E5" w:rsidP="002F5E52">
      <w:pPr>
        <w:tabs>
          <w:tab w:val="left" w:pos="142"/>
          <w:tab w:val="left" w:pos="567"/>
        </w:tabs>
        <w:spacing w:before="240"/>
        <w:rPr>
          <w:rFonts w:ascii="Times New Roman" w:hAnsi="Times New Roman"/>
        </w:rPr>
      </w:pPr>
      <w:r>
        <w:rPr>
          <w:rFonts w:ascii="Times New Roman" w:hAnsi="Times New Roman"/>
        </w:rPr>
        <w:t>Missing values in the UKHLS are: -1, -2, -7, -8</w:t>
      </w:r>
      <w:r w:rsidR="004B6E8F">
        <w:rPr>
          <w:rFonts w:ascii="Times New Roman" w:hAnsi="Times New Roman"/>
        </w:rPr>
        <w:t>,</w:t>
      </w:r>
      <w:r>
        <w:rPr>
          <w:rFonts w:ascii="Times New Roman" w:hAnsi="Times New Roman"/>
        </w:rPr>
        <w:t xml:space="preserve"> -9</w:t>
      </w:r>
      <w:r w:rsidR="008E5CD6">
        <w:rPr>
          <w:rFonts w:ascii="Times New Roman" w:hAnsi="Times New Roman"/>
        </w:rPr>
        <w:t>,</w:t>
      </w:r>
      <w:r w:rsidR="004B6E8F">
        <w:rPr>
          <w:rFonts w:ascii="Times New Roman" w:hAnsi="Times New Roman"/>
        </w:rPr>
        <w:t xml:space="preserve"> -10</w:t>
      </w:r>
      <w:r w:rsidR="008E5CD6">
        <w:rPr>
          <w:rFonts w:ascii="Times New Roman" w:hAnsi="Times New Roman"/>
        </w:rPr>
        <w:t xml:space="preserve"> and -11</w:t>
      </w:r>
      <w:r>
        <w:rPr>
          <w:rFonts w:ascii="Times New Roman" w:hAnsi="Times New Roman"/>
        </w:rPr>
        <w:t>. These values represent don’t know</w:t>
      </w:r>
      <w:r w:rsidR="008E5CD6">
        <w:rPr>
          <w:rFonts w:ascii="Times New Roman" w:hAnsi="Times New Roman"/>
        </w:rPr>
        <w:t xml:space="preserve"> (-1)</w:t>
      </w:r>
      <w:r>
        <w:rPr>
          <w:rFonts w:ascii="Times New Roman" w:hAnsi="Times New Roman"/>
        </w:rPr>
        <w:t>, refusal</w:t>
      </w:r>
      <w:r w:rsidR="008E5CD6">
        <w:rPr>
          <w:rFonts w:ascii="Times New Roman" w:hAnsi="Times New Roman"/>
        </w:rPr>
        <w:t xml:space="preserve"> (-2)</w:t>
      </w:r>
      <w:r>
        <w:rPr>
          <w:rFonts w:ascii="Times New Roman" w:hAnsi="Times New Roman"/>
        </w:rPr>
        <w:t>, not asked in proxy interview</w:t>
      </w:r>
      <w:r w:rsidR="008E5CD6">
        <w:rPr>
          <w:rFonts w:ascii="Times New Roman" w:hAnsi="Times New Roman"/>
        </w:rPr>
        <w:t xml:space="preserve"> (-7)</w:t>
      </w:r>
      <w:r>
        <w:rPr>
          <w:rFonts w:ascii="Times New Roman" w:hAnsi="Times New Roman"/>
        </w:rPr>
        <w:t>, valid skips or not applicable</w:t>
      </w:r>
      <w:r w:rsidR="008E5CD6">
        <w:rPr>
          <w:rFonts w:ascii="Times New Roman" w:hAnsi="Times New Roman"/>
        </w:rPr>
        <w:t xml:space="preserve"> (-8)</w:t>
      </w:r>
      <w:r>
        <w:rPr>
          <w:rFonts w:ascii="Times New Roman" w:hAnsi="Times New Roman"/>
        </w:rPr>
        <w:t>, inconsistent or implausible values</w:t>
      </w:r>
      <w:r w:rsidR="008E5CD6">
        <w:rPr>
          <w:rFonts w:ascii="Times New Roman" w:hAnsi="Times New Roman"/>
        </w:rPr>
        <w:t xml:space="preserve"> (-9)</w:t>
      </w:r>
      <w:r>
        <w:rPr>
          <w:rFonts w:ascii="Times New Roman" w:hAnsi="Times New Roman"/>
        </w:rPr>
        <w:t xml:space="preserve">, </w:t>
      </w:r>
      <w:r w:rsidR="008E5CD6" w:rsidRPr="008E5CD6">
        <w:rPr>
          <w:rFonts w:ascii="Times New Roman" w:hAnsi="Times New Roman"/>
        </w:rPr>
        <w:t xml:space="preserve">no data from </w:t>
      </w:r>
      <w:r w:rsidR="008E5CD6">
        <w:rPr>
          <w:rFonts w:ascii="Times New Roman" w:hAnsi="Times New Roman"/>
        </w:rPr>
        <w:t xml:space="preserve">BHPS </w:t>
      </w:r>
      <w:r w:rsidR="008E5CD6" w:rsidRPr="008E5CD6">
        <w:rPr>
          <w:rFonts w:ascii="Times New Roman" w:hAnsi="Times New Roman"/>
        </w:rPr>
        <w:t>1-18</w:t>
      </w:r>
      <w:r w:rsidR="008E5CD6">
        <w:rPr>
          <w:rFonts w:ascii="Times New Roman" w:hAnsi="Times New Roman"/>
        </w:rPr>
        <w:t xml:space="preserve"> (-10) </w:t>
      </w:r>
      <w:r w:rsidR="004B6E8F">
        <w:rPr>
          <w:rFonts w:ascii="Times New Roman" w:hAnsi="Times New Roman"/>
        </w:rPr>
        <w:t xml:space="preserve">and </w:t>
      </w:r>
      <w:r w:rsidR="008E5CD6" w:rsidRPr="008E5CD6">
        <w:rPr>
          <w:rFonts w:ascii="Times New Roman" w:hAnsi="Times New Roman"/>
        </w:rPr>
        <w:t xml:space="preserve">no data from </w:t>
      </w:r>
      <w:r w:rsidR="008E5CD6">
        <w:rPr>
          <w:rFonts w:ascii="Times New Roman" w:hAnsi="Times New Roman"/>
        </w:rPr>
        <w:t>UKHLS (-11)</w:t>
      </w:r>
      <w:r>
        <w:rPr>
          <w:rFonts w:ascii="Times New Roman" w:hAnsi="Times New Roman"/>
        </w:rPr>
        <w:t>.</w:t>
      </w:r>
    </w:p>
    <w:p w:rsidR="00A655E5" w:rsidRDefault="00A655E5"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Data for all sub-samples (EMB, GPC, BHPS </w:t>
      </w:r>
      <w:r w:rsidR="00631DB9">
        <w:rPr>
          <w:rFonts w:ascii="Times New Roman" w:hAnsi="Times New Roman" w:cs="Times New Roman"/>
          <w:szCs w:val="24"/>
        </w:rPr>
        <w:t>and so on</w:t>
      </w:r>
      <w:r>
        <w:rPr>
          <w:rFonts w:ascii="Times New Roman" w:hAnsi="Times New Roman" w:cs="Times New Roman"/>
          <w:szCs w:val="24"/>
        </w:rPr>
        <w:t xml:space="preserve">) are provided in the same files and cases from the different sub-samples can be identified by the variable </w:t>
      </w:r>
      <w:r w:rsidRPr="00A035E1">
        <w:rPr>
          <w:rFonts w:ascii="Courier New" w:hAnsi="Courier New" w:cs="Courier New"/>
          <w:szCs w:val="24"/>
        </w:rPr>
        <w:t>hhorig</w:t>
      </w:r>
      <w:r>
        <w:rPr>
          <w:rFonts w:ascii="Times New Roman" w:hAnsi="Times New Roman" w:cs="Times New Roman"/>
          <w:szCs w:val="24"/>
        </w:rPr>
        <w:t xml:space="preserve"> in cross-wave files and </w:t>
      </w:r>
      <w:r w:rsidRPr="00A035E1">
        <w:rPr>
          <w:rFonts w:ascii="Courier New" w:hAnsi="Courier New" w:cs="Courier New"/>
          <w:szCs w:val="24"/>
        </w:rPr>
        <w:t>w_hhorig</w:t>
      </w:r>
      <w:r>
        <w:rPr>
          <w:rFonts w:ascii="Times New Roman" w:hAnsi="Times New Roman" w:cs="Times New Roman"/>
          <w:szCs w:val="24"/>
        </w:rPr>
        <w:t xml:space="preserve"> in any of the wave specific files. See Table 18 of </w:t>
      </w:r>
      <w:r w:rsidRPr="00A035E1">
        <w:rPr>
          <w:rFonts w:ascii="Times New Roman" w:hAnsi="Times New Roman" w:cs="Times New Roman"/>
          <w:szCs w:val="24"/>
        </w:rPr>
        <w:t>McFall (</w:t>
      </w:r>
      <w:r w:rsidR="00631DB9" w:rsidRPr="00A035E1">
        <w:rPr>
          <w:rFonts w:ascii="Times New Roman" w:hAnsi="Times New Roman" w:cs="Times New Roman"/>
          <w:szCs w:val="24"/>
        </w:rPr>
        <w:t>201</w:t>
      </w:r>
      <w:r w:rsidR="00631DB9">
        <w:rPr>
          <w:rFonts w:ascii="Times New Roman" w:hAnsi="Times New Roman" w:cs="Times New Roman"/>
          <w:szCs w:val="24"/>
        </w:rPr>
        <w:t>3</w:t>
      </w:r>
      <w:r w:rsidRPr="00A035E1">
        <w:rPr>
          <w:rFonts w:ascii="Times New Roman" w:hAnsi="Times New Roman" w:cs="Times New Roman"/>
          <w:szCs w:val="24"/>
        </w:rPr>
        <w:t>)</w:t>
      </w:r>
      <w:r>
        <w:rPr>
          <w:rFonts w:ascii="Times New Roman" w:hAnsi="Times New Roman" w:cs="Times New Roman"/>
          <w:szCs w:val="24"/>
        </w:rPr>
        <w:t xml:space="preserve"> for a list of the key variables in the dataset.</w:t>
      </w:r>
    </w:p>
    <w:p w:rsidR="00A655E5" w:rsidRDefault="00A655E5" w:rsidP="002F5E52">
      <w:pPr>
        <w:tabs>
          <w:tab w:val="left" w:pos="142"/>
          <w:tab w:val="left" w:pos="567"/>
        </w:tabs>
        <w:spacing w:before="240"/>
        <w:rPr>
          <w:rFonts w:ascii="Times New Roman" w:hAnsi="Times New Roman" w:cs="Times New Roman"/>
        </w:rPr>
      </w:pPr>
    </w:p>
    <w:p w:rsidR="00631DB9" w:rsidRPr="00631DB9" w:rsidRDefault="00631DB9" w:rsidP="002F5E52">
      <w:pPr>
        <w:tabs>
          <w:tab w:val="left" w:pos="142"/>
          <w:tab w:val="left" w:pos="567"/>
        </w:tabs>
        <w:spacing w:before="240"/>
        <w:rPr>
          <w:rFonts w:ascii="Times New Roman" w:hAnsi="Times New Roman" w:cs="Times New Roman"/>
          <w:i/>
        </w:rPr>
      </w:pPr>
      <w:r w:rsidRPr="00631DB9">
        <w:rPr>
          <w:rFonts w:ascii="Times New Roman" w:hAnsi="Times New Roman" w:cs="Times New Roman"/>
          <w:i/>
        </w:rPr>
        <w:lastRenderedPageBreak/>
        <w:t>BHPS respondents in UKHLS</w:t>
      </w:r>
    </w:p>
    <w:p w:rsidR="005347D5" w:rsidRDefault="000054E8"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From wave 2 </w:t>
      </w:r>
      <w:r w:rsidR="00631DB9">
        <w:rPr>
          <w:rFonts w:ascii="Times New Roman" w:hAnsi="Times New Roman" w:cs="Times New Roman"/>
          <w:szCs w:val="24"/>
        </w:rPr>
        <w:t xml:space="preserve">onwards </w:t>
      </w:r>
      <w:r>
        <w:rPr>
          <w:rFonts w:ascii="Times New Roman" w:hAnsi="Times New Roman" w:cs="Times New Roman"/>
          <w:szCs w:val="24"/>
        </w:rPr>
        <w:t>all individual level datasets contain</w:t>
      </w:r>
      <w:r w:rsidR="00631DB9">
        <w:rPr>
          <w:rFonts w:ascii="Times New Roman" w:hAnsi="Times New Roman" w:cs="Times New Roman"/>
          <w:szCs w:val="24"/>
        </w:rPr>
        <w:t xml:space="preserve"> the variable</w:t>
      </w:r>
      <w:r>
        <w:rPr>
          <w:rFonts w:ascii="Times New Roman" w:hAnsi="Times New Roman" w:cs="Times New Roman"/>
          <w:szCs w:val="24"/>
        </w:rPr>
        <w:t xml:space="preserve"> </w:t>
      </w:r>
      <w:r w:rsidR="00B2609F" w:rsidRPr="00B2609F">
        <w:rPr>
          <w:rFonts w:ascii="Courier New" w:hAnsi="Courier New" w:cs="Courier New"/>
          <w:szCs w:val="24"/>
        </w:rPr>
        <w:t>pid</w:t>
      </w:r>
      <w:r w:rsidR="00B2609F">
        <w:rPr>
          <w:rFonts w:ascii="Times New Roman" w:hAnsi="Times New Roman" w:cs="Times New Roman"/>
          <w:szCs w:val="24"/>
        </w:rPr>
        <w:t xml:space="preserve">, the individual cross-wave identifier for BHPS sample members. This can be </w:t>
      </w:r>
      <w:r>
        <w:rPr>
          <w:rFonts w:ascii="Times New Roman" w:hAnsi="Times New Roman" w:cs="Times New Roman"/>
          <w:szCs w:val="24"/>
        </w:rPr>
        <w:t xml:space="preserve">used to link the UKHLS data of the BHPS sample members to their BHPS data for the previous 18 waves. </w:t>
      </w:r>
      <w:r w:rsidR="005347D5">
        <w:rPr>
          <w:rFonts w:ascii="Times New Roman" w:hAnsi="Times New Roman" w:cs="Times New Roman"/>
          <w:szCs w:val="24"/>
        </w:rPr>
        <w:t xml:space="preserve">Hence, BHPS respondents have valid data for both </w:t>
      </w:r>
      <w:r w:rsidR="005347D5" w:rsidRPr="00B2609F">
        <w:rPr>
          <w:rFonts w:ascii="Courier New" w:hAnsi="Courier New" w:cs="Courier New"/>
          <w:szCs w:val="24"/>
        </w:rPr>
        <w:t>pid</w:t>
      </w:r>
      <w:r w:rsidR="005347D5">
        <w:rPr>
          <w:rFonts w:ascii="Times New Roman" w:hAnsi="Times New Roman" w:cs="Times New Roman"/>
          <w:szCs w:val="24"/>
        </w:rPr>
        <w:t xml:space="preserve"> and </w:t>
      </w:r>
      <w:r w:rsidR="005347D5" w:rsidRPr="00B2609F">
        <w:rPr>
          <w:rFonts w:ascii="Courier New" w:hAnsi="Courier New" w:cs="Courier New"/>
          <w:szCs w:val="24"/>
        </w:rPr>
        <w:t>pid</w:t>
      </w:r>
      <w:r w:rsidR="005347D5">
        <w:rPr>
          <w:rFonts w:ascii="Courier New" w:hAnsi="Courier New" w:cs="Courier New"/>
          <w:szCs w:val="24"/>
        </w:rPr>
        <w:t>p</w:t>
      </w:r>
      <w:r w:rsidR="005347D5">
        <w:rPr>
          <w:rFonts w:ascii="Times New Roman" w:hAnsi="Times New Roman" w:cs="Times New Roman"/>
          <w:szCs w:val="24"/>
        </w:rPr>
        <w:t xml:space="preserve"> (the same person ha</w:t>
      </w:r>
      <w:r w:rsidR="00936188">
        <w:rPr>
          <w:rFonts w:ascii="Times New Roman" w:hAnsi="Times New Roman" w:cs="Times New Roman"/>
          <w:szCs w:val="24"/>
        </w:rPr>
        <w:t>s</w:t>
      </w:r>
      <w:r w:rsidR="005347D5">
        <w:rPr>
          <w:rFonts w:ascii="Times New Roman" w:hAnsi="Times New Roman" w:cs="Times New Roman"/>
          <w:szCs w:val="24"/>
        </w:rPr>
        <w:t xml:space="preserve"> two different identification numbers, one for BHPS and one for UKHLS), while UKHLS respondents who were not part of BHPS have missing values for the variable </w:t>
      </w:r>
      <w:r w:rsidR="005347D5" w:rsidRPr="00B2609F">
        <w:rPr>
          <w:rFonts w:ascii="Courier New" w:hAnsi="Courier New" w:cs="Courier New"/>
          <w:szCs w:val="24"/>
        </w:rPr>
        <w:t>pid</w:t>
      </w:r>
      <w:r w:rsidR="005347D5">
        <w:rPr>
          <w:rFonts w:ascii="Times New Roman" w:hAnsi="Times New Roman" w:cs="Times New Roman"/>
          <w:szCs w:val="24"/>
        </w:rPr>
        <w:t xml:space="preserve">. </w:t>
      </w:r>
      <w:r w:rsidR="00527789">
        <w:rPr>
          <w:rFonts w:ascii="Times New Roman" w:hAnsi="Times New Roman" w:cs="Times New Roman"/>
          <w:szCs w:val="24"/>
        </w:rPr>
        <w:t>I</w:t>
      </w:r>
      <w:r w:rsidR="004C4823">
        <w:rPr>
          <w:rFonts w:ascii="Times New Roman" w:hAnsi="Times New Roman" w:cs="Times New Roman"/>
          <w:szCs w:val="24"/>
        </w:rPr>
        <w:t xml:space="preserve">ndividuals joining BHPS households for the first time after it became part of the UKHLS also have missing values </w:t>
      </w:r>
      <w:r w:rsidR="00936188">
        <w:rPr>
          <w:rFonts w:ascii="Times New Roman" w:hAnsi="Times New Roman" w:cs="Times New Roman"/>
          <w:szCs w:val="24"/>
        </w:rPr>
        <w:t>for</w:t>
      </w:r>
      <w:r w:rsidR="004C4823">
        <w:rPr>
          <w:rFonts w:ascii="Times New Roman" w:hAnsi="Times New Roman" w:cs="Times New Roman"/>
          <w:szCs w:val="24"/>
        </w:rPr>
        <w:t xml:space="preserve"> </w:t>
      </w:r>
      <w:r w:rsidR="004C4823" w:rsidRPr="00B2609F">
        <w:rPr>
          <w:rFonts w:ascii="Courier New" w:hAnsi="Courier New" w:cs="Courier New"/>
          <w:szCs w:val="24"/>
        </w:rPr>
        <w:t>pid</w:t>
      </w:r>
      <w:r w:rsidR="004C4823">
        <w:rPr>
          <w:rFonts w:ascii="Times New Roman" w:hAnsi="Times New Roman" w:cs="Times New Roman"/>
          <w:szCs w:val="24"/>
        </w:rPr>
        <w:t>.</w:t>
      </w:r>
    </w:p>
    <w:p w:rsidR="000054E8" w:rsidRDefault="00527789" w:rsidP="002F5E52">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T</w:t>
      </w:r>
      <w:r w:rsidR="000054E8">
        <w:rPr>
          <w:rFonts w:ascii="Times New Roman" w:hAnsi="Times New Roman" w:cs="Times New Roman"/>
          <w:szCs w:val="24"/>
        </w:rPr>
        <w:t>he 18</w:t>
      </w:r>
      <w:r w:rsidR="000054E8" w:rsidRPr="0077049A">
        <w:rPr>
          <w:rFonts w:ascii="Times New Roman" w:hAnsi="Times New Roman" w:cs="Times New Roman"/>
          <w:szCs w:val="24"/>
          <w:vertAlign w:val="superscript"/>
        </w:rPr>
        <w:t>th</w:t>
      </w:r>
      <w:r w:rsidR="000054E8">
        <w:rPr>
          <w:rFonts w:ascii="Times New Roman" w:hAnsi="Times New Roman" w:cs="Times New Roman"/>
          <w:szCs w:val="24"/>
        </w:rPr>
        <w:t xml:space="preserve"> wave of the BHPS was fielded in September to December 2008 and the </w:t>
      </w:r>
      <w:r w:rsidR="00631DB9">
        <w:rPr>
          <w:rFonts w:ascii="Times New Roman" w:hAnsi="Times New Roman" w:cs="Times New Roman"/>
          <w:szCs w:val="24"/>
        </w:rPr>
        <w:t xml:space="preserve">subsequent </w:t>
      </w:r>
      <w:r w:rsidR="000054E8">
        <w:rPr>
          <w:rFonts w:ascii="Times New Roman" w:hAnsi="Times New Roman" w:cs="Times New Roman"/>
          <w:szCs w:val="24"/>
        </w:rPr>
        <w:t>time the</w:t>
      </w:r>
      <w:r w:rsidR="00631DB9">
        <w:rPr>
          <w:rFonts w:ascii="Times New Roman" w:hAnsi="Times New Roman" w:cs="Times New Roman"/>
          <w:szCs w:val="24"/>
        </w:rPr>
        <w:t xml:space="preserve"> sample members</w:t>
      </w:r>
      <w:r w:rsidR="000054E8">
        <w:rPr>
          <w:rFonts w:ascii="Times New Roman" w:hAnsi="Times New Roman" w:cs="Times New Roman"/>
          <w:szCs w:val="24"/>
        </w:rPr>
        <w:t xml:space="preserve"> were interviewed was as part of the UKHLS from January to December 2010. </w:t>
      </w:r>
      <w:r w:rsidR="00936188">
        <w:rPr>
          <w:rFonts w:ascii="Times New Roman" w:hAnsi="Times New Roman" w:cs="Times New Roman"/>
          <w:szCs w:val="24"/>
        </w:rPr>
        <w:t>W</w:t>
      </w:r>
      <w:r w:rsidR="000054E8">
        <w:rPr>
          <w:rFonts w:ascii="Times New Roman" w:hAnsi="Times New Roman" w:cs="Times New Roman"/>
          <w:szCs w:val="24"/>
        </w:rPr>
        <w:t>hile some were interviewed after approximately one year, others were interviewed after two years. Panel data methods assume equal time interval between observations</w:t>
      </w:r>
      <w:r w:rsidR="00936188">
        <w:rPr>
          <w:rFonts w:ascii="Times New Roman" w:hAnsi="Times New Roman" w:cs="Times New Roman"/>
          <w:szCs w:val="24"/>
        </w:rPr>
        <w:t>;</w:t>
      </w:r>
      <w:r w:rsidR="000054E8">
        <w:rPr>
          <w:rFonts w:ascii="Times New Roman" w:hAnsi="Times New Roman" w:cs="Times New Roman"/>
          <w:szCs w:val="24"/>
        </w:rPr>
        <w:t xml:space="preserve"> if you are building a panel data with the BHPS that includes the UKHLS components, it may </w:t>
      </w:r>
      <w:r>
        <w:rPr>
          <w:rFonts w:ascii="Times New Roman" w:hAnsi="Times New Roman" w:cs="Times New Roman"/>
          <w:szCs w:val="24"/>
        </w:rPr>
        <w:t>be preferable</w:t>
      </w:r>
      <w:r w:rsidR="000054E8">
        <w:rPr>
          <w:rFonts w:ascii="Times New Roman" w:hAnsi="Times New Roman" w:cs="Times New Roman"/>
          <w:szCs w:val="24"/>
        </w:rPr>
        <w:t xml:space="preserve"> to treat the 2</w:t>
      </w:r>
      <w:r w:rsidR="000054E8" w:rsidRPr="00E4634B">
        <w:rPr>
          <w:rFonts w:ascii="Times New Roman" w:hAnsi="Times New Roman" w:cs="Times New Roman"/>
          <w:szCs w:val="24"/>
          <w:vertAlign w:val="superscript"/>
        </w:rPr>
        <w:t>nd</w:t>
      </w:r>
      <w:r w:rsidR="000054E8">
        <w:rPr>
          <w:rFonts w:ascii="Times New Roman" w:hAnsi="Times New Roman" w:cs="Times New Roman"/>
          <w:szCs w:val="24"/>
        </w:rPr>
        <w:t xml:space="preserve"> wave of the UKHLS as 20</w:t>
      </w:r>
      <w:r w:rsidR="000054E8" w:rsidRPr="00E4634B">
        <w:rPr>
          <w:rFonts w:ascii="Times New Roman" w:hAnsi="Times New Roman" w:cs="Times New Roman"/>
          <w:szCs w:val="24"/>
          <w:vertAlign w:val="superscript"/>
        </w:rPr>
        <w:t>th</w:t>
      </w:r>
      <w:r w:rsidR="000054E8">
        <w:rPr>
          <w:rFonts w:ascii="Times New Roman" w:hAnsi="Times New Roman" w:cs="Times New Roman"/>
          <w:szCs w:val="24"/>
        </w:rPr>
        <w:t xml:space="preserve"> wave of the BHPS instead of the 19</w:t>
      </w:r>
      <w:r w:rsidR="000054E8" w:rsidRPr="00E4634B">
        <w:rPr>
          <w:rFonts w:ascii="Times New Roman" w:hAnsi="Times New Roman" w:cs="Times New Roman"/>
          <w:szCs w:val="24"/>
          <w:vertAlign w:val="superscript"/>
        </w:rPr>
        <w:t>th</w:t>
      </w:r>
      <w:r w:rsidR="000054E8">
        <w:rPr>
          <w:rFonts w:ascii="Times New Roman" w:hAnsi="Times New Roman" w:cs="Times New Roman"/>
          <w:szCs w:val="24"/>
        </w:rPr>
        <w:t xml:space="preserve">. </w:t>
      </w:r>
    </w:p>
    <w:p w:rsidR="00A655E5" w:rsidRDefault="00A655E5" w:rsidP="002F5E52">
      <w:pPr>
        <w:tabs>
          <w:tab w:val="left" w:pos="142"/>
          <w:tab w:val="left" w:pos="567"/>
        </w:tabs>
        <w:spacing w:before="240"/>
        <w:rPr>
          <w:rFonts w:ascii="Times New Roman" w:hAnsi="Times New Roman" w:cs="Times New Roman"/>
          <w:szCs w:val="24"/>
        </w:rPr>
      </w:pPr>
    </w:p>
    <w:p w:rsidR="00631DB9" w:rsidRDefault="00631DB9" w:rsidP="002F5E52">
      <w:pPr>
        <w:tabs>
          <w:tab w:val="left" w:pos="142"/>
          <w:tab w:val="left" w:pos="567"/>
        </w:tabs>
        <w:spacing w:before="240"/>
        <w:rPr>
          <w:rFonts w:ascii="Times New Roman" w:hAnsi="Times New Roman" w:cs="Times New Roman"/>
          <w:szCs w:val="24"/>
        </w:rPr>
      </w:pPr>
      <w:r w:rsidRPr="00631DB9">
        <w:rPr>
          <w:rFonts w:ascii="Times New Roman" w:hAnsi="Times New Roman" w:cs="Times New Roman"/>
          <w:i/>
          <w:szCs w:val="24"/>
        </w:rPr>
        <w:t>Identifying other household members</w:t>
      </w:r>
    </w:p>
    <w:p w:rsidR="00A655E5" w:rsidRDefault="00A655E5" w:rsidP="002F5E52">
      <w:pPr>
        <w:tabs>
          <w:tab w:val="left" w:pos="142"/>
          <w:tab w:val="left" w:pos="567"/>
        </w:tabs>
        <w:spacing w:before="240"/>
        <w:rPr>
          <w:rFonts w:ascii="Times New Roman" w:hAnsi="Times New Roman"/>
        </w:rPr>
      </w:pPr>
      <w:r>
        <w:rPr>
          <w:rFonts w:ascii="Times New Roman" w:hAnsi="Times New Roman"/>
        </w:rPr>
        <w:t xml:space="preserve">The </w:t>
      </w:r>
      <w:r w:rsidR="00990DB5">
        <w:rPr>
          <w:rFonts w:ascii="Times New Roman" w:hAnsi="Times New Roman"/>
        </w:rPr>
        <w:t>UKHLS</w:t>
      </w:r>
      <w:r>
        <w:rPr>
          <w:rFonts w:ascii="Times New Roman" w:hAnsi="Times New Roman"/>
        </w:rPr>
        <w:t xml:space="preserve"> also provides indicator variables for identifying the spouse</w:t>
      </w:r>
      <w:r w:rsidR="00990DB5">
        <w:rPr>
          <w:rFonts w:ascii="Times New Roman" w:hAnsi="Times New Roman"/>
        </w:rPr>
        <w:t>,</w:t>
      </w:r>
      <w:r>
        <w:rPr>
          <w:rFonts w:ascii="Times New Roman" w:hAnsi="Times New Roman"/>
        </w:rPr>
        <w:t xml:space="preserve"> partner, parent</w:t>
      </w:r>
      <w:r w:rsidR="00990DB5">
        <w:rPr>
          <w:rFonts w:ascii="Times New Roman" w:hAnsi="Times New Roman"/>
        </w:rPr>
        <w:t>s</w:t>
      </w:r>
      <w:r>
        <w:rPr>
          <w:rFonts w:ascii="Times New Roman" w:hAnsi="Times New Roman"/>
        </w:rPr>
        <w:t xml:space="preserve"> and </w:t>
      </w:r>
      <w:r w:rsidR="00990DB5">
        <w:rPr>
          <w:rFonts w:ascii="Times New Roman" w:hAnsi="Times New Roman"/>
        </w:rPr>
        <w:t>grandparents</w:t>
      </w:r>
      <w:r>
        <w:rPr>
          <w:rFonts w:ascii="Times New Roman" w:hAnsi="Times New Roman"/>
        </w:rPr>
        <w:t>. Other family members can be identified using the file</w:t>
      </w:r>
      <w:r w:rsidRPr="00C932D0">
        <w:rPr>
          <w:rFonts w:ascii="Courier New" w:hAnsi="Courier New" w:cs="Courier New"/>
          <w:bCs/>
        </w:rPr>
        <w:t xml:space="preserve"> </w:t>
      </w:r>
      <w:r w:rsidR="00990DB5">
        <w:rPr>
          <w:rFonts w:ascii="Courier New" w:hAnsi="Courier New" w:cs="Courier New"/>
          <w:bCs/>
        </w:rPr>
        <w:t>w_egoalt</w:t>
      </w:r>
      <w:r>
        <w:rPr>
          <w:rFonts w:ascii="Times New Roman" w:hAnsi="Times New Roman"/>
        </w:rPr>
        <w:t xml:space="preserve">. </w:t>
      </w:r>
      <w:r w:rsidR="00936188">
        <w:rPr>
          <w:rFonts w:ascii="Times New Roman" w:hAnsi="Times New Roman"/>
        </w:rPr>
        <w:t>For details see</w:t>
      </w:r>
      <w:r>
        <w:rPr>
          <w:rFonts w:ascii="Times New Roman" w:hAnsi="Times New Roman"/>
        </w:rPr>
        <w:t xml:space="preserve"> </w:t>
      </w:r>
      <w:r>
        <w:rPr>
          <w:rFonts w:ascii="Times New Roman" w:hAnsi="Times New Roman" w:cs="Times New Roman"/>
          <w:szCs w:val="24"/>
        </w:rPr>
        <w:t xml:space="preserve">Chapter 6 of </w:t>
      </w:r>
      <w:r>
        <w:rPr>
          <w:rFonts w:ascii="Times New Roman" w:hAnsi="Times New Roman"/>
        </w:rPr>
        <w:t>Longhi and Nandi (2014) ‘A Practical Guide to Using Panel Data’.</w:t>
      </w:r>
    </w:p>
    <w:p w:rsidR="00A655E5" w:rsidRDefault="00A655E5" w:rsidP="002F5E52">
      <w:pPr>
        <w:tabs>
          <w:tab w:val="left" w:pos="142"/>
          <w:tab w:val="left" w:pos="567"/>
        </w:tabs>
        <w:spacing w:before="240"/>
        <w:rPr>
          <w:rFonts w:ascii="Times New Roman" w:hAnsi="Times New Roman" w:cs="Times New Roman"/>
          <w:szCs w:val="24"/>
        </w:rPr>
      </w:pPr>
    </w:p>
    <w:p w:rsidR="00631DB9" w:rsidRDefault="00631DB9" w:rsidP="002F5E52">
      <w:pPr>
        <w:spacing w:before="240"/>
        <w:rPr>
          <w:rFonts w:ascii="Times New Roman" w:hAnsi="Times New Roman" w:cs="Times New Roman"/>
          <w:i/>
        </w:rPr>
      </w:pPr>
      <w:r>
        <w:rPr>
          <w:rFonts w:ascii="Times New Roman" w:hAnsi="Times New Roman" w:cs="Times New Roman"/>
          <w:i/>
        </w:rPr>
        <w:t xml:space="preserve">Sample </w:t>
      </w:r>
      <w:r w:rsidRPr="00B54FC5">
        <w:rPr>
          <w:rFonts w:ascii="Times New Roman" w:hAnsi="Times New Roman" w:cs="Times New Roman"/>
          <w:i/>
        </w:rPr>
        <w:t>Weights</w:t>
      </w:r>
    </w:p>
    <w:p w:rsidR="00E03585" w:rsidRDefault="00E03585" w:rsidP="002F5E52">
      <w:pPr>
        <w:pStyle w:val="Default"/>
        <w:autoSpaceDE/>
        <w:autoSpaceDN/>
        <w:adjustRightInd/>
        <w:spacing w:before="240"/>
      </w:pPr>
      <w:r>
        <w:t>As different sub-samples of the UKHLS were selected with different selection probabilities and there is non-response and attrition, weights are needed to produce unbiased population estimates based on sample statistics. Different weights are provided for different types of analys</w:t>
      </w:r>
      <w:r w:rsidR="002E0A2F">
        <w:t>e</w:t>
      </w:r>
      <w:r>
        <w:t xml:space="preserve">s. </w:t>
      </w:r>
      <w:r w:rsidR="002E0A2F">
        <w:t xml:space="preserve">The data provide cross-sectional and longitudinal weights for each wave which correct for unequal selection probability and non-response or attrition, but also weights </w:t>
      </w:r>
      <w:r>
        <w:t xml:space="preserve">that only correct for the sample design. </w:t>
      </w:r>
      <w:r w:rsidR="00616A83">
        <w:t xml:space="preserve">The sampling design variables which represent the strata and primary sampling units are also available. </w:t>
      </w:r>
      <w:r>
        <w:t xml:space="preserve"> Some are to be used for individual level analysis while others for household level analysis. See </w:t>
      </w:r>
      <w:r w:rsidRPr="004D1CA6">
        <w:rPr>
          <w:noProof/>
        </w:rPr>
        <w:t xml:space="preserve">McFall </w:t>
      </w:r>
      <w:r w:rsidR="00631DB9">
        <w:rPr>
          <w:noProof/>
        </w:rPr>
        <w:t>(</w:t>
      </w:r>
      <w:r w:rsidRPr="004D1CA6">
        <w:rPr>
          <w:noProof/>
        </w:rPr>
        <w:t>201</w:t>
      </w:r>
      <w:r>
        <w:rPr>
          <w:noProof/>
        </w:rPr>
        <w:t>3</w:t>
      </w:r>
      <w:r w:rsidR="00631DB9">
        <w:rPr>
          <w:noProof/>
        </w:rPr>
        <w:t>)</w:t>
      </w:r>
      <w:r>
        <w:t xml:space="preserve"> for details on computation of these weights and guidance on which weights to use for specific types of analyses. </w:t>
      </w:r>
    </w:p>
    <w:p w:rsidR="00E03585" w:rsidRDefault="00E03585" w:rsidP="002F5E52">
      <w:pPr>
        <w:pStyle w:val="Default"/>
        <w:autoSpaceDE/>
        <w:autoSpaceDN/>
        <w:adjustRightInd/>
        <w:spacing w:before="240"/>
      </w:pPr>
    </w:p>
    <w:p w:rsidR="00D33D43" w:rsidRDefault="00D33D43" w:rsidP="002F5E52">
      <w:pPr>
        <w:spacing w:before="240"/>
        <w:rPr>
          <w:rFonts w:ascii="Times New Roman" w:hAnsi="Times New Roman" w:cs="Times New Roman"/>
        </w:rPr>
      </w:pPr>
      <w:r w:rsidRPr="00B54FC5">
        <w:rPr>
          <w:rFonts w:ascii="Times New Roman" w:hAnsi="Times New Roman" w:cs="Times New Roman"/>
          <w:i/>
        </w:rPr>
        <w:t>History Files</w:t>
      </w:r>
    </w:p>
    <w:p w:rsidR="00936188" w:rsidRDefault="00936188" w:rsidP="00936188">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In the UKHLS most of the data are collected by prospective methods. Exceptions are the marital, fertility and employment histories asked when respondents are interviewed for the first time, which are collected by retrospective method. </w:t>
      </w:r>
    </w:p>
    <w:p w:rsidR="00E03585" w:rsidRDefault="00E03585" w:rsidP="002F5E52">
      <w:pPr>
        <w:pStyle w:val="Default"/>
        <w:autoSpaceDE/>
        <w:autoSpaceDN/>
        <w:adjustRightInd/>
        <w:spacing w:before="240"/>
      </w:pPr>
      <w:r>
        <w:lastRenderedPageBreak/>
        <w:t xml:space="preserve">The UKHLS collects information on the marital, fertility and employment histories of respondents before they joined the panel, as well as changes in these domains between interviews. The initial employment history was collected for only a quarter of the sample in wave 1 and is collected for the rest of the sample in wave 5. </w:t>
      </w:r>
      <w:r w:rsidR="00527789">
        <w:t>T</w:t>
      </w:r>
      <w:r>
        <w:t>hese are multi-level files where each row is identified by the indivi</w:t>
      </w:r>
      <w:r w:rsidR="00C87823">
        <w:t>dual and the specific spell and</w:t>
      </w:r>
      <w:r>
        <w:t xml:space="preserve"> include information on the type of spell, start and </w:t>
      </w:r>
      <w:r w:rsidR="00D33D43">
        <w:t xml:space="preserve">end </w:t>
      </w:r>
      <w:r>
        <w:t>dates and whether the spell is still ongoing</w:t>
      </w:r>
      <w:r w:rsidR="004C264E">
        <w:t xml:space="preserve"> (see Table 2</w:t>
      </w:r>
      <w:r w:rsidR="00527789">
        <w:t xml:space="preserve"> at the end of this document,</w:t>
      </w:r>
      <w:r w:rsidR="004C264E">
        <w:t xml:space="preserve"> and the </w:t>
      </w:r>
      <w:r w:rsidR="00D33D43">
        <w:t>UKHLS website</w:t>
      </w:r>
      <w:r w:rsidR="004C264E">
        <w:t xml:space="preserve"> for details)</w:t>
      </w:r>
      <w:r>
        <w:t>.</w:t>
      </w:r>
    </w:p>
    <w:p w:rsidR="00CF24CA" w:rsidRDefault="00CF24CA" w:rsidP="002F5E52">
      <w:pPr>
        <w:spacing w:before="240"/>
      </w:pPr>
    </w:p>
    <w:p w:rsidR="00A41872" w:rsidRPr="00A41872" w:rsidRDefault="00A41872" w:rsidP="002F5E52">
      <w:pPr>
        <w:spacing w:before="240"/>
        <w:rPr>
          <w:rFonts w:ascii="Times New Roman" w:hAnsi="Times New Roman" w:cs="Times New Roman"/>
          <w:i/>
          <w:szCs w:val="24"/>
        </w:rPr>
      </w:pPr>
      <w:r>
        <w:rPr>
          <w:rFonts w:ascii="Times New Roman" w:hAnsi="Times New Roman" w:cs="Times New Roman"/>
          <w:i/>
          <w:szCs w:val="24"/>
        </w:rPr>
        <w:t>Health and Biomarker</w:t>
      </w:r>
      <w:r w:rsidR="004C264E">
        <w:rPr>
          <w:rFonts w:ascii="Times New Roman" w:hAnsi="Times New Roman" w:cs="Times New Roman"/>
          <w:i/>
          <w:szCs w:val="24"/>
        </w:rPr>
        <w:t>s</w:t>
      </w:r>
    </w:p>
    <w:p w:rsidR="00CF24CA" w:rsidRPr="004C264E" w:rsidRDefault="004C264E" w:rsidP="002F5E52">
      <w:pPr>
        <w:tabs>
          <w:tab w:val="left" w:pos="142"/>
          <w:tab w:val="left" w:pos="567"/>
        </w:tabs>
        <w:spacing w:before="240"/>
        <w:rPr>
          <w:rFonts w:ascii="Times New Roman" w:hAnsi="Times New Roman" w:cs="Times New Roman"/>
        </w:rPr>
      </w:pPr>
      <w:r w:rsidRPr="004C264E">
        <w:rPr>
          <w:rFonts w:ascii="Times New Roman" w:hAnsi="Times New Roman"/>
        </w:rPr>
        <w:t>Health and bio-markers were collected by nurses five months after the wave 2 interview from a sub-sample of the wave 2 GP sample</w:t>
      </w:r>
      <w:r w:rsidR="00D33D43">
        <w:rPr>
          <w:rFonts w:ascii="Times New Roman" w:hAnsi="Times New Roman"/>
        </w:rPr>
        <w:t>,</w:t>
      </w:r>
      <w:r w:rsidRPr="004C264E">
        <w:rPr>
          <w:rFonts w:ascii="Times New Roman" w:hAnsi="Times New Roman"/>
        </w:rPr>
        <w:t xml:space="preserve"> and after the wave 3 interview from a sub-sample of the BHPS sample. </w:t>
      </w:r>
      <w:r>
        <w:rPr>
          <w:rFonts w:ascii="Times New Roman" w:hAnsi="Times New Roman"/>
        </w:rPr>
        <w:t xml:space="preserve">The sub-samples that were eligible were </w:t>
      </w:r>
      <w:r w:rsidR="002E0A2F">
        <w:rPr>
          <w:rFonts w:ascii="Times New Roman" w:hAnsi="Times New Roman"/>
        </w:rPr>
        <w:t>people</w:t>
      </w:r>
      <w:r>
        <w:rPr>
          <w:rFonts w:ascii="Times New Roman" w:hAnsi="Times New Roman"/>
        </w:rPr>
        <w:t xml:space="preserve"> residents </w:t>
      </w:r>
      <w:r w:rsidR="002E0A2F">
        <w:rPr>
          <w:rFonts w:ascii="Times New Roman" w:hAnsi="Times New Roman"/>
        </w:rPr>
        <w:t xml:space="preserve">in Great Britain </w:t>
      </w:r>
      <w:r>
        <w:rPr>
          <w:rFonts w:ascii="Times New Roman" w:hAnsi="Times New Roman"/>
        </w:rPr>
        <w:t xml:space="preserve">who gave a full-interview in English at these waves.  </w:t>
      </w:r>
      <w:r w:rsidRPr="004C264E">
        <w:rPr>
          <w:rFonts w:ascii="Times New Roman" w:hAnsi="Times New Roman"/>
        </w:rPr>
        <w:t xml:space="preserve">During the nurse visits, subject to consent, a number of health information was collected </w:t>
      </w:r>
      <w:r>
        <w:rPr>
          <w:rFonts w:ascii="Times New Roman" w:hAnsi="Times New Roman"/>
        </w:rPr>
        <w:t xml:space="preserve">from adult respondents </w:t>
      </w:r>
      <w:r w:rsidRPr="004C264E">
        <w:rPr>
          <w:rFonts w:ascii="Times New Roman" w:hAnsi="Times New Roman"/>
        </w:rPr>
        <w:t xml:space="preserve">such as height, weight, grip strength, lung function test, blood spot, and so on. </w:t>
      </w:r>
      <w:r w:rsidR="0033563C">
        <w:rPr>
          <w:rFonts w:ascii="Times New Roman" w:hAnsi="Times New Roman"/>
        </w:rPr>
        <w:t>This resulted in nurse health assessments for around 20,000 individuals and health assessments as well as blood sample</w:t>
      </w:r>
      <w:r w:rsidR="00527789">
        <w:rPr>
          <w:rFonts w:ascii="Times New Roman" w:hAnsi="Times New Roman"/>
        </w:rPr>
        <w:t>s</w:t>
      </w:r>
      <w:r w:rsidR="0033563C">
        <w:rPr>
          <w:rFonts w:ascii="Times New Roman" w:hAnsi="Times New Roman"/>
        </w:rPr>
        <w:t xml:space="preserve"> for around 1</w:t>
      </w:r>
      <w:r w:rsidR="00C94022">
        <w:rPr>
          <w:rFonts w:ascii="Times New Roman" w:hAnsi="Times New Roman"/>
        </w:rPr>
        <w:t>3</w:t>
      </w:r>
      <w:r w:rsidR="0033563C">
        <w:rPr>
          <w:rFonts w:ascii="Times New Roman" w:hAnsi="Times New Roman"/>
        </w:rPr>
        <w:t xml:space="preserve">,000 individuals. </w:t>
      </w:r>
      <w:r w:rsidR="00D33D43" w:rsidRPr="004C264E">
        <w:rPr>
          <w:rFonts w:ascii="Times New Roman" w:hAnsi="Times New Roman"/>
        </w:rPr>
        <w:t>Th</w:t>
      </w:r>
      <w:r w:rsidR="00D33D43">
        <w:rPr>
          <w:rFonts w:ascii="Times New Roman" w:hAnsi="Times New Roman"/>
        </w:rPr>
        <w:t>e</w:t>
      </w:r>
      <w:r w:rsidR="00D33D43" w:rsidRPr="004C264E">
        <w:rPr>
          <w:rFonts w:ascii="Times New Roman" w:hAnsi="Times New Roman"/>
        </w:rPr>
        <w:t>s</w:t>
      </w:r>
      <w:r w:rsidR="00D33D43">
        <w:rPr>
          <w:rFonts w:ascii="Times New Roman" w:hAnsi="Times New Roman"/>
        </w:rPr>
        <w:t>e</w:t>
      </w:r>
      <w:r w:rsidR="00D33D43" w:rsidRPr="004C264E">
        <w:rPr>
          <w:rFonts w:ascii="Times New Roman" w:hAnsi="Times New Roman"/>
        </w:rPr>
        <w:t xml:space="preserve"> </w:t>
      </w:r>
      <w:r w:rsidRPr="004C264E">
        <w:rPr>
          <w:rFonts w:ascii="Times New Roman" w:hAnsi="Times New Roman"/>
        </w:rPr>
        <w:t xml:space="preserve">data </w:t>
      </w:r>
      <w:r w:rsidR="00D33D43">
        <w:rPr>
          <w:rFonts w:ascii="Times New Roman" w:hAnsi="Times New Roman"/>
        </w:rPr>
        <w:t>are</w:t>
      </w:r>
      <w:r w:rsidR="00D33D43" w:rsidRPr="004C264E">
        <w:rPr>
          <w:rFonts w:ascii="Times New Roman" w:hAnsi="Times New Roman"/>
        </w:rPr>
        <w:t xml:space="preserve"> </w:t>
      </w:r>
      <w:r w:rsidRPr="004C264E">
        <w:rPr>
          <w:rFonts w:ascii="Times New Roman" w:hAnsi="Times New Roman"/>
        </w:rPr>
        <w:t xml:space="preserve">available as a separate set of </w:t>
      </w:r>
      <w:r>
        <w:rPr>
          <w:rFonts w:ascii="Times New Roman" w:hAnsi="Times New Roman"/>
        </w:rPr>
        <w:t xml:space="preserve">data </w:t>
      </w:r>
      <w:r w:rsidRPr="004C264E">
        <w:rPr>
          <w:rFonts w:ascii="Times New Roman" w:hAnsi="Times New Roman"/>
        </w:rPr>
        <w:t>files which can be combined with the UKHLS main data using</w:t>
      </w:r>
      <w:r w:rsidR="00C87823">
        <w:rPr>
          <w:rFonts w:ascii="Times New Roman" w:hAnsi="Times New Roman"/>
        </w:rPr>
        <w:t xml:space="preserve"> the variable</w:t>
      </w:r>
      <w:r w:rsidRPr="004C264E">
        <w:rPr>
          <w:rFonts w:ascii="Times New Roman" w:hAnsi="Times New Roman"/>
        </w:rPr>
        <w:t xml:space="preserve"> </w:t>
      </w:r>
      <w:r w:rsidRPr="004C264E">
        <w:rPr>
          <w:rFonts w:ascii="Courier New" w:hAnsi="Courier New" w:cs="Courier New"/>
        </w:rPr>
        <w:t>pidp</w:t>
      </w:r>
      <w:r w:rsidRPr="004C264E">
        <w:rPr>
          <w:rFonts w:ascii="Times New Roman" w:hAnsi="Times New Roman"/>
        </w:rPr>
        <w:t xml:space="preserve">. </w:t>
      </w:r>
      <w:r w:rsidR="00C94022">
        <w:rPr>
          <w:rFonts w:ascii="Times New Roman" w:hAnsi="Times New Roman"/>
        </w:rPr>
        <w:t xml:space="preserve">The data structure and naming conventions of the data files and variables are similar to the main survey files. </w:t>
      </w:r>
      <w:r w:rsidR="002E0A2F">
        <w:rPr>
          <w:rFonts w:ascii="Times New Roman" w:hAnsi="Times New Roman"/>
        </w:rPr>
        <w:t>T</w:t>
      </w:r>
      <w:r w:rsidR="00C94022">
        <w:rPr>
          <w:rFonts w:ascii="Times New Roman" w:hAnsi="Times New Roman"/>
        </w:rPr>
        <w:t xml:space="preserve">hese data files have a suffix </w:t>
      </w:r>
      <w:r w:rsidR="00C94022" w:rsidRPr="00C94022">
        <w:rPr>
          <w:rFonts w:ascii="Courier New" w:hAnsi="Courier New" w:cs="Courier New"/>
        </w:rPr>
        <w:t>_ns</w:t>
      </w:r>
      <w:r w:rsidR="00C94022">
        <w:rPr>
          <w:rFonts w:ascii="Times New Roman" w:hAnsi="Times New Roman"/>
        </w:rPr>
        <w:t xml:space="preserve">. </w:t>
      </w:r>
      <w:r w:rsidRPr="004C264E">
        <w:rPr>
          <w:rFonts w:ascii="Times New Roman" w:hAnsi="Times New Roman"/>
        </w:rPr>
        <w:t xml:space="preserve">For more information see the Health Assessment user guide and online documentation </w:t>
      </w:r>
      <w:r w:rsidRPr="004C264E">
        <w:rPr>
          <w:rFonts w:ascii="Times New Roman" w:hAnsi="Times New Roman" w:cs="Times New Roman"/>
        </w:rPr>
        <w:t xml:space="preserve">at </w:t>
      </w:r>
      <w:hyperlink r:id="rId10" w:history="1">
        <w:r w:rsidRPr="004C264E">
          <w:rPr>
            <w:rStyle w:val="Hyperlink"/>
            <w:rFonts w:ascii="Times New Roman" w:hAnsi="Times New Roman" w:cs="Times New Roman"/>
          </w:rPr>
          <w:t>https://www.understandingsociety.ac.uk/documentation</w:t>
        </w:r>
      </w:hyperlink>
      <w:r w:rsidRPr="004C264E">
        <w:rPr>
          <w:rFonts w:ascii="Times New Roman" w:hAnsi="Times New Roman" w:cs="Times New Roman"/>
        </w:rPr>
        <w:t>.</w:t>
      </w:r>
    </w:p>
    <w:p w:rsidR="00A41872" w:rsidRDefault="00A41872" w:rsidP="002F5E52">
      <w:pPr>
        <w:spacing w:before="240"/>
      </w:pPr>
    </w:p>
    <w:p w:rsidR="00CF24CA" w:rsidRPr="00A41872" w:rsidRDefault="00A41872" w:rsidP="002F5E52">
      <w:pPr>
        <w:spacing w:before="240"/>
        <w:rPr>
          <w:rFonts w:ascii="Times New Roman" w:hAnsi="Times New Roman" w:cs="Times New Roman"/>
          <w:i/>
          <w:szCs w:val="24"/>
        </w:rPr>
      </w:pPr>
      <w:r w:rsidRPr="00A41872">
        <w:rPr>
          <w:rFonts w:ascii="Times New Roman" w:hAnsi="Times New Roman" w:cs="Times New Roman"/>
          <w:i/>
          <w:szCs w:val="24"/>
        </w:rPr>
        <w:t>Innovation Panel</w:t>
      </w:r>
    </w:p>
    <w:p w:rsidR="00A41872" w:rsidRDefault="00A41872" w:rsidP="002F5E52">
      <w:pPr>
        <w:tabs>
          <w:tab w:val="left" w:pos="142"/>
          <w:tab w:val="left" w:pos="567"/>
        </w:tabs>
        <w:spacing w:before="240"/>
        <w:rPr>
          <w:rFonts w:ascii="Times New Roman" w:hAnsi="Times New Roman"/>
        </w:rPr>
      </w:pPr>
      <w:r w:rsidRPr="00522E6A">
        <w:rPr>
          <w:rFonts w:ascii="Times New Roman" w:hAnsi="Times New Roman"/>
        </w:rPr>
        <w:t xml:space="preserve">A household panel survey called the Innovation Panel </w:t>
      </w:r>
      <w:r>
        <w:rPr>
          <w:rFonts w:ascii="Times New Roman" w:hAnsi="Times New Roman"/>
        </w:rPr>
        <w:t xml:space="preserve">(IP) </w:t>
      </w:r>
      <w:r w:rsidRPr="00522E6A">
        <w:rPr>
          <w:rFonts w:ascii="Times New Roman" w:hAnsi="Times New Roman"/>
        </w:rPr>
        <w:t>with a sample of approximately 1</w:t>
      </w:r>
      <w:r w:rsidR="00D33D43">
        <w:rPr>
          <w:rFonts w:ascii="Times New Roman" w:hAnsi="Times New Roman"/>
        </w:rPr>
        <w:t>,</w:t>
      </w:r>
      <w:r w:rsidRPr="00522E6A">
        <w:rPr>
          <w:rFonts w:ascii="Times New Roman" w:hAnsi="Times New Roman"/>
        </w:rPr>
        <w:t>500 households drawn from G</w:t>
      </w:r>
      <w:r>
        <w:rPr>
          <w:rFonts w:ascii="Times New Roman" w:hAnsi="Times New Roman"/>
        </w:rPr>
        <w:t xml:space="preserve">reat </w:t>
      </w:r>
      <w:r w:rsidRPr="00522E6A">
        <w:rPr>
          <w:rFonts w:ascii="Times New Roman" w:hAnsi="Times New Roman"/>
        </w:rPr>
        <w:t>B</w:t>
      </w:r>
      <w:r>
        <w:rPr>
          <w:rFonts w:ascii="Times New Roman" w:hAnsi="Times New Roman"/>
        </w:rPr>
        <w:t>ritain</w:t>
      </w:r>
      <w:r w:rsidRPr="00522E6A">
        <w:rPr>
          <w:rFonts w:ascii="Times New Roman" w:hAnsi="Times New Roman"/>
        </w:rPr>
        <w:t xml:space="preserve"> is fielded one year prior to the UKHLS main survey. For the first few waves the main purpose of this survey was to inform UKHLS on survey methodological issues. </w:t>
      </w:r>
      <w:r w:rsidR="00FD20BB">
        <w:rPr>
          <w:rFonts w:ascii="Times New Roman" w:hAnsi="Times New Roman"/>
        </w:rPr>
        <w:t>Nowadays it</w:t>
      </w:r>
      <w:r w:rsidR="002F7A74">
        <w:rPr>
          <w:rFonts w:ascii="Times New Roman" w:hAnsi="Times New Roman"/>
        </w:rPr>
        <w:t xml:space="preserve"> is</w:t>
      </w:r>
      <w:r w:rsidRPr="00522E6A">
        <w:rPr>
          <w:rFonts w:ascii="Times New Roman" w:hAnsi="Times New Roman"/>
        </w:rPr>
        <w:t xml:space="preserve"> increasingly </w:t>
      </w:r>
      <w:r w:rsidR="00FD20BB">
        <w:rPr>
          <w:rFonts w:ascii="Times New Roman" w:hAnsi="Times New Roman"/>
        </w:rPr>
        <w:t>used</w:t>
      </w:r>
      <w:r w:rsidR="00FD20BB" w:rsidRPr="00522E6A">
        <w:rPr>
          <w:rFonts w:ascii="Times New Roman" w:hAnsi="Times New Roman"/>
        </w:rPr>
        <w:t xml:space="preserve"> </w:t>
      </w:r>
      <w:r w:rsidRPr="00522E6A">
        <w:rPr>
          <w:rFonts w:ascii="Times New Roman" w:hAnsi="Times New Roman"/>
        </w:rPr>
        <w:t xml:space="preserve">for research on more general survey methodology issues related to longitudinal surveys. </w:t>
      </w:r>
      <w:r w:rsidR="00FD20BB" w:rsidRPr="004C264E">
        <w:rPr>
          <w:rFonts w:ascii="Times New Roman" w:hAnsi="Times New Roman"/>
        </w:rPr>
        <w:t>Th</w:t>
      </w:r>
      <w:r w:rsidR="00FD20BB">
        <w:rPr>
          <w:rFonts w:ascii="Times New Roman" w:hAnsi="Times New Roman"/>
        </w:rPr>
        <w:t>e innovation panel</w:t>
      </w:r>
      <w:r w:rsidR="00FD20BB" w:rsidRPr="004C264E">
        <w:rPr>
          <w:rFonts w:ascii="Times New Roman" w:hAnsi="Times New Roman"/>
        </w:rPr>
        <w:t xml:space="preserve"> </w:t>
      </w:r>
      <w:r w:rsidR="00A53BBB" w:rsidRPr="004C264E">
        <w:rPr>
          <w:rFonts w:ascii="Times New Roman" w:hAnsi="Times New Roman"/>
        </w:rPr>
        <w:t xml:space="preserve">data </w:t>
      </w:r>
      <w:r w:rsidR="00D33D43">
        <w:rPr>
          <w:rFonts w:ascii="Times New Roman" w:hAnsi="Times New Roman"/>
        </w:rPr>
        <w:t>are</w:t>
      </w:r>
      <w:r w:rsidR="00D33D43" w:rsidRPr="004C264E">
        <w:rPr>
          <w:rFonts w:ascii="Times New Roman" w:hAnsi="Times New Roman"/>
        </w:rPr>
        <w:t xml:space="preserve"> </w:t>
      </w:r>
      <w:r w:rsidR="00A53BBB" w:rsidRPr="004C264E">
        <w:rPr>
          <w:rFonts w:ascii="Times New Roman" w:hAnsi="Times New Roman"/>
        </w:rPr>
        <w:t xml:space="preserve">available as a separate set of </w:t>
      </w:r>
      <w:r w:rsidR="00A53BBB">
        <w:rPr>
          <w:rFonts w:ascii="Times New Roman" w:hAnsi="Times New Roman"/>
        </w:rPr>
        <w:t xml:space="preserve">data </w:t>
      </w:r>
      <w:r w:rsidR="00A53BBB" w:rsidRPr="004C264E">
        <w:rPr>
          <w:rFonts w:ascii="Times New Roman" w:hAnsi="Times New Roman"/>
        </w:rPr>
        <w:t>files</w:t>
      </w:r>
      <w:r w:rsidR="00A53BBB">
        <w:rPr>
          <w:rFonts w:ascii="Times New Roman" w:hAnsi="Times New Roman"/>
        </w:rPr>
        <w:t>.</w:t>
      </w:r>
      <w:r w:rsidR="00A53BBB" w:rsidRPr="004C264E">
        <w:rPr>
          <w:rFonts w:ascii="Times New Roman" w:hAnsi="Times New Roman"/>
        </w:rPr>
        <w:t xml:space="preserve"> </w:t>
      </w:r>
      <w:r w:rsidR="00A53BBB">
        <w:rPr>
          <w:rFonts w:ascii="Times New Roman" w:hAnsi="Times New Roman"/>
        </w:rPr>
        <w:t xml:space="preserve">The data structure and naming conventions of the data files and variables are similar to the main survey files. </w:t>
      </w:r>
      <w:r w:rsidR="002E0A2F">
        <w:rPr>
          <w:rFonts w:ascii="Times New Roman" w:hAnsi="Times New Roman"/>
        </w:rPr>
        <w:t>T</w:t>
      </w:r>
      <w:r w:rsidR="00A53BBB">
        <w:rPr>
          <w:rFonts w:ascii="Times New Roman" w:hAnsi="Times New Roman"/>
        </w:rPr>
        <w:t xml:space="preserve">hese data files have a suffix </w:t>
      </w:r>
      <w:r w:rsidR="00A53BBB" w:rsidRPr="00C94022">
        <w:rPr>
          <w:rFonts w:ascii="Courier New" w:hAnsi="Courier New" w:cs="Courier New"/>
        </w:rPr>
        <w:t>_</w:t>
      </w:r>
      <w:r w:rsidR="00A53BBB">
        <w:rPr>
          <w:rFonts w:ascii="Courier New" w:hAnsi="Courier New" w:cs="Courier New"/>
        </w:rPr>
        <w:t>ip</w:t>
      </w:r>
      <w:r w:rsidR="00A53BBB">
        <w:rPr>
          <w:rFonts w:ascii="Times New Roman" w:hAnsi="Times New Roman"/>
        </w:rPr>
        <w:t xml:space="preserve">. </w:t>
      </w:r>
      <w:r w:rsidR="00D23451">
        <w:rPr>
          <w:rFonts w:ascii="Times New Roman" w:hAnsi="Times New Roman"/>
        </w:rPr>
        <w:t>The</w:t>
      </w:r>
      <w:r w:rsidR="00A53BBB">
        <w:rPr>
          <w:rFonts w:ascii="Times New Roman" w:hAnsi="Times New Roman"/>
        </w:rPr>
        <w:t xml:space="preserve"> innovation panel should not be used </w:t>
      </w:r>
      <w:r w:rsidR="00D23451">
        <w:rPr>
          <w:rFonts w:ascii="Times New Roman" w:hAnsi="Times New Roman"/>
        </w:rPr>
        <w:t xml:space="preserve">together </w:t>
      </w:r>
      <w:r w:rsidR="00A53BBB">
        <w:rPr>
          <w:rFonts w:ascii="Times New Roman" w:hAnsi="Times New Roman"/>
        </w:rPr>
        <w:t xml:space="preserve">with the main sample for analysis. </w:t>
      </w:r>
      <w:r>
        <w:rPr>
          <w:rFonts w:ascii="Times New Roman" w:hAnsi="Times New Roman"/>
        </w:rPr>
        <w:t>F</w:t>
      </w:r>
      <w:r w:rsidRPr="00522E6A">
        <w:rPr>
          <w:rFonts w:ascii="Times New Roman" w:hAnsi="Times New Roman"/>
        </w:rPr>
        <w:t>or</w:t>
      </w:r>
      <w:r>
        <w:rPr>
          <w:rFonts w:ascii="Times New Roman" w:hAnsi="Times New Roman"/>
        </w:rPr>
        <w:t xml:space="preserve"> further information on the IP </w:t>
      </w:r>
      <w:r w:rsidRPr="00522E6A">
        <w:rPr>
          <w:rFonts w:ascii="Times New Roman" w:hAnsi="Times New Roman"/>
        </w:rPr>
        <w:t>see</w:t>
      </w:r>
      <w:r>
        <w:rPr>
          <w:rFonts w:ascii="Times New Roman" w:hAnsi="Times New Roman"/>
        </w:rPr>
        <w:t xml:space="preserve"> the user guide and online documentation available at </w:t>
      </w:r>
      <w:hyperlink r:id="rId11" w:history="1">
        <w:r w:rsidRPr="00314CD9">
          <w:rPr>
            <w:rStyle w:val="Hyperlink"/>
            <w:rFonts w:ascii="Times New Roman" w:hAnsi="Times New Roman"/>
          </w:rPr>
          <w:t>https://www.understandingsociety.ac.uk/documentation</w:t>
        </w:r>
      </w:hyperlink>
      <w:r w:rsidRPr="00522E6A">
        <w:rPr>
          <w:rFonts w:ascii="Times New Roman" w:hAnsi="Times New Roman"/>
        </w:rPr>
        <w:t>.</w:t>
      </w:r>
      <w:r>
        <w:rPr>
          <w:rFonts w:ascii="Times New Roman" w:hAnsi="Times New Roman"/>
        </w:rPr>
        <w:t xml:space="preserve"> </w:t>
      </w:r>
    </w:p>
    <w:p w:rsidR="008E5602" w:rsidRDefault="008E5602" w:rsidP="002F5E52">
      <w:pPr>
        <w:tabs>
          <w:tab w:val="left" w:pos="142"/>
          <w:tab w:val="left" w:pos="567"/>
        </w:tabs>
        <w:spacing w:before="240"/>
        <w:rPr>
          <w:rFonts w:ascii="Times New Roman" w:hAnsi="Times New Roman"/>
        </w:rPr>
      </w:pPr>
    </w:p>
    <w:p w:rsidR="00780914" w:rsidRDefault="00780914">
      <w: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5"/>
        <w:gridCol w:w="1521"/>
        <w:gridCol w:w="1521"/>
        <w:gridCol w:w="1409"/>
        <w:gridCol w:w="1525"/>
        <w:gridCol w:w="1223"/>
      </w:tblGrid>
      <w:tr w:rsidR="00376ABD" w:rsidRPr="006C6704" w:rsidTr="00376ABD">
        <w:tc>
          <w:tcPr>
            <w:tcW w:w="9134" w:type="dxa"/>
            <w:gridSpan w:val="6"/>
            <w:tcBorders>
              <w:bottom w:val="single" w:sz="4" w:space="0" w:color="auto"/>
            </w:tcBorders>
          </w:tcPr>
          <w:p w:rsidR="00376ABD" w:rsidRPr="00376ABD" w:rsidRDefault="00376ABD" w:rsidP="00376ABD">
            <w:pPr>
              <w:spacing w:before="120"/>
              <w:rPr>
                <w:rFonts w:ascii="Times New Roman" w:hAnsi="Times New Roman" w:cs="Times New Roman"/>
                <w:b/>
                <w:sz w:val="22"/>
              </w:rPr>
            </w:pPr>
            <w:r w:rsidRPr="00376ABD">
              <w:rPr>
                <w:rFonts w:ascii="Times New Roman" w:hAnsi="Times New Roman" w:cs="Times New Roman"/>
                <w:b/>
                <w:sz w:val="22"/>
              </w:rPr>
              <w:lastRenderedPageBreak/>
              <w:t>Table 1</w:t>
            </w:r>
            <w:r>
              <w:rPr>
                <w:rFonts w:ascii="Times New Roman" w:hAnsi="Times New Roman" w:cs="Times New Roman"/>
                <w:b/>
                <w:sz w:val="22"/>
              </w:rPr>
              <w:t>: Description of Understanding Society samples</w:t>
            </w:r>
          </w:p>
        </w:tc>
      </w:tr>
      <w:tr w:rsidR="008E5602" w:rsidRPr="006C6704" w:rsidTr="00376ABD">
        <w:tc>
          <w:tcPr>
            <w:tcW w:w="1935" w:type="dxa"/>
            <w:tcBorders>
              <w:top w:val="single" w:sz="4" w:space="0" w:color="auto"/>
            </w:tcBorders>
          </w:tcPr>
          <w:p w:rsidR="008E5602" w:rsidRPr="006C6704" w:rsidRDefault="008E5602" w:rsidP="00041BB8">
            <w:pPr>
              <w:spacing w:before="120"/>
              <w:rPr>
                <w:rFonts w:ascii="Times New Roman" w:hAnsi="Times New Roman" w:cs="Times New Roman"/>
                <w:sz w:val="22"/>
              </w:rPr>
            </w:pPr>
            <w:bookmarkStart w:id="1" w:name="_Hlk345954318"/>
          </w:p>
        </w:tc>
        <w:tc>
          <w:tcPr>
            <w:tcW w:w="3042" w:type="dxa"/>
            <w:gridSpan w:val="2"/>
            <w:tcBorders>
              <w:top w:val="single" w:sz="4" w:space="0" w:color="auto"/>
            </w:tcBorders>
          </w:tcPr>
          <w:p w:rsidR="008E5602" w:rsidRPr="006C6704" w:rsidRDefault="008E5602" w:rsidP="00041BB8">
            <w:pPr>
              <w:spacing w:before="120"/>
              <w:jc w:val="center"/>
              <w:rPr>
                <w:rFonts w:ascii="Times New Roman" w:hAnsi="Times New Roman" w:cs="Times New Roman"/>
                <w:sz w:val="22"/>
              </w:rPr>
            </w:pPr>
            <w:r w:rsidRPr="006C6704">
              <w:rPr>
                <w:rFonts w:ascii="Times New Roman" w:hAnsi="Times New Roman" w:cs="Times New Roman"/>
                <w:sz w:val="22"/>
              </w:rPr>
              <w:t xml:space="preserve">General Population Sample </w:t>
            </w:r>
          </w:p>
        </w:tc>
        <w:tc>
          <w:tcPr>
            <w:tcW w:w="1409" w:type="dxa"/>
            <w:vMerge w:val="restart"/>
            <w:tcBorders>
              <w:top w:val="single" w:sz="4" w:space="0" w:color="auto"/>
            </w:tcBorders>
          </w:tcPr>
          <w:p w:rsidR="008E5602" w:rsidRPr="006C6704" w:rsidRDefault="008E5602" w:rsidP="00041BB8">
            <w:pPr>
              <w:spacing w:before="120"/>
              <w:jc w:val="center"/>
              <w:rPr>
                <w:rFonts w:ascii="Times New Roman" w:hAnsi="Times New Roman" w:cs="Times New Roman"/>
                <w:sz w:val="22"/>
              </w:rPr>
            </w:pPr>
            <w:r w:rsidRPr="006C6704">
              <w:rPr>
                <w:rFonts w:ascii="Times New Roman" w:hAnsi="Times New Roman" w:cs="Times New Roman"/>
                <w:sz w:val="22"/>
              </w:rPr>
              <w:t>Ethnic Minority Boost Sample</w:t>
            </w:r>
          </w:p>
        </w:tc>
        <w:tc>
          <w:tcPr>
            <w:tcW w:w="1525" w:type="dxa"/>
            <w:vMerge w:val="restart"/>
            <w:tcBorders>
              <w:top w:val="single" w:sz="4" w:space="0" w:color="auto"/>
            </w:tcBorders>
          </w:tcPr>
          <w:p w:rsidR="008E5602" w:rsidRPr="006C6704" w:rsidRDefault="008E5602" w:rsidP="00041BB8">
            <w:pPr>
              <w:spacing w:before="120"/>
              <w:jc w:val="center"/>
              <w:rPr>
                <w:rFonts w:ascii="Times New Roman" w:hAnsi="Times New Roman" w:cs="Times New Roman"/>
                <w:sz w:val="22"/>
              </w:rPr>
            </w:pPr>
            <w:r w:rsidRPr="006C6704">
              <w:rPr>
                <w:rFonts w:ascii="Times New Roman" w:hAnsi="Times New Roman" w:cs="Times New Roman"/>
                <w:sz w:val="22"/>
              </w:rPr>
              <w:t xml:space="preserve">British Household Panel Survey </w:t>
            </w:r>
          </w:p>
          <w:p w:rsidR="008E5602" w:rsidRPr="006C6704" w:rsidRDefault="008E5602" w:rsidP="00041BB8">
            <w:pPr>
              <w:jc w:val="center"/>
              <w:rPr>
                <w:rFonts w:ascii="Times New Roman" w:hAnsi="Times New Roman" w:cs="Times New Roman"/>
                <w:sz w:val="22"/>
              </w:rPr>
            </w:pPr>
            <w:r w:rsidRPr="006C6704">
              <w:rPr>
                <w:rFonts w:ascii="Times New Roman" w:hAnsi="Times New Roman" w:cs="Times New Roman"/>
                <w:sz w:val="22"/>
              </w:rPr>
              <w:t>(wave 2)</w:t>
            </w:r>
          </w:p>
        </w:tc>
        <w:tc>
          <w:tcPr>
            <w:tcW w:w="1223" w:type="dxa"/>
            <w:vMerge w:val="restart"/>
            <w:tcBorders>
              <w:top w:val="single" w:sz="4" w:space="0" w:color="auto"/>
            </w:tcBorders>
          </w:tcPr>
          <w:p w:rsidR="008E5602" w:rsidRPr="006C6704" w:rsidRDefault="008E5602" w:rsidP="00041BB8">
            <w:pPr>
              <w:spacing w:before="120"/>
              <w:jc w:val="center"/>
              <w:rPr>
                <w:rFonts w:ascii="Times New Roman" w:hAnsi="Times New Roman" w:cs="Times New Roman"/>
                <w:sz w:val="22"/>
              </w:rPr>
            </w:pPr>
            <w:r w:rsidRPr="006C6704">
              <w:rPr>
                <w:rFonts w:ascii="Times New Roman" w:hAnsi="Times New Roman" w:cs="Times New Roman"/>
                <w:sz w:val="22"/>
              </w:rPr>
              <w:t>Total</w:t>
            </w:r>
          </w:p>
        </w:tc>
      </w:tr>
      <w:tr w:rsidR="008E5602" w:rsidRPr="006C6704" w:rsidTr="00376ABD">
        <w:tc>
          <w:tcPr>
            <w:tcW w:w="1935" w:type="dxa"/>
            <w:tcBorders>
              <w:bottom w:val="single" w:sz="4" w:space="0" w:color="auto"/>
            </w:tcBorders>
          </w:tcPr>
          <w:p w:rsidR="008E5602" w:rsidRPr="006C6704" w:rsidRDefault="008E5602" w:rsidP="00041BB8">
            <w:pPr>
              <w:spacing w:before="120"/>
              <w:rPr>
                <w:rFonts w:ascii="Times New Roman" w:hAnsi="Times New Roman" w:cs="Times New Roman"/>
                <w:sz w:val="22"/>
              </w:rPr>
            </w:pPr>
          </w:p>
        </w:tc>
        <w:tc>
          <w:tcPr>
            <w:tcW w:w="1521" w:type="dxa"/>
            <w:tcBorders>
              <w:bottom w:val="single" w:sz="4" w:space="0" w:color="auto"/>
            </w:tcBorders>
          </w:tcPr>
          <w:p w:rsidR="008E5602" w:rsidRPr="006C6704" w:rsidRDefault="008E5602" w:rsidP="00041BB8">
            <w:pPr>
              <w:spacing w:before="120"/>
              <w:jc w:val="center"/>
              <w:rPr>
                <w:rFonts w:ascii="Times New Roman" w:hAnsi="Times New Roman" w:cs="Times New Roman"/>
                <w:sz w:val="22"/>
              </w:rPr>
            </w:pPr>
            <w:r w:rsidRPr="006C6704">
              <w:rPr>
                <w:rFonts w:ascii="Times New Roman" w:hAnsi="Times New Roman" w:cs="Times New Roman"/>
                <w:sz w:val="22"/>
              </w:rPr>
              <w:t>Great Britain Component</w:t>
            </w:r>
          </w:p>
        </w:tc>
        <w:tc>
          <w:tcPr>
            <w:tcW w:w="1521" w:type="dxa"/>
            <w:tcBorders>
              <w:bottom w:val="single" w:sz="4" w:space="0" w:color="auto"/>
            </w:tcBorders>
          </w:tcPr>
          <w:p w:rsidR="008E5602" w:rsidRPr="006C6704" w:rsidRDefault="008E5602" w:rsidP="00041BB8">
            <w:pPr>
              <w:spacing w:before="120"/>
              <w:jc w:val="center"/>
              <w:rPr>
                <w:rFonts w:ascii="Times New Roman" w:hAnsi="Times New Roman" w:cs="Times New Roman"/>
                <w:sz w:val="22"/>
              </w:rPr>
            </w:pPr>
            <w:r w:rsidRPr="006C6704">
              <w:rPr>
                <w:rFonts w:ascii="Times New Roman" w:hAnsi="Times New Roman" w:cs="Times New Roman"/>
                <w:sz w:val="22"/>
              </w:rPr>
              <w:t>Northern Ireland Component</w:t>
            </w:r>
          </w:p>
        </w:tc>
        <w:tc>
          <w:tcPr>
            <w:tcW w:w="1409" w:type="dxa"/>
            <w:vMerge/>
            <w:tcBorders>
              <w:bottom w:val="single" w:sz="4" w:space="0" w:color="auto"/>
            </w:tcBorders>
          </w:tcPr>
          <w:p w:rsidR="008E5602" w:rsidRPr="006C6704" w:rsidRDefault="008E5602" w:rsidP="00041BB8">
            <w:pPr>
              <w:spacing w:before="120"/>
              <w:jc w:val="center"/>
              <w:rPr>
                <w:rFonts w:ascii="Times New Roman" w:hAnsi="Times New Roman" w:cs="Times New Roman"/>
                <w:sz w:val="22"/>
              </w:rPr>
            </w:pPr>
          </w:p>
        </w:tc>
        <w:tc>
          <w:tcPr>
            <w:tcW w:w="1525" w:type="dxa"/>
            <w:vMerge/>
            <w:tcBorders>
              <w:bottom w:val="single" w:sz="4" w:space="0" w:color="auto"/>
            </w:tcBorders>
          </w:tcPr>
          <w:p w:rsidR="008E5602" w:rsidRPr="006C6704" w:rsidRDefault="008E5602" w:rsidP="00041BB8">
            <w:pPr>
              <w:spacing w:before="120"/>
              <w:jc w:val="center"/>
              <w:rPr>
                <w:rFonts w:ascii="Times New Roman" w:hAnsi="Times New Roman" w:cs="Times New Roman"/>
                <w:sz w:val="22"/>
              </w:rPr>
            </w:pPr>
          </w:p>
        </w:tc>
        <w:tc>
          <w:tcPr>
            <w:tcW w:w="1223" w:type="dxa"/>
            <w:vMerge/>
            <w:tcBorders>
              <w:bottom w:val="single" w:sz="4" w:space="0" w:color="auto"/>
            </w:tcBorders>
          </w:tcPr>
          <w:p w:rsidR="008E5602" w:rsidRPr="006C6704" w:rsidRDefault="008E5602" w:rsidP="00041BB8">
            <w:pPr>
              <w:spacing w:before="120"/>
              <w:jc w:val="center"/>
              <w:rPr>
                <w:rFonts w:ascii="Times New Roman" w:hAnsi="Times New Roman" w:cs="Times New Roman"/>
                <w:sz w:val="22"/>
              </w:rPr>
            </w:pPr>
          </w:p>
        </w:tc>
      </w:tr>
      <w:tr w:rsidR="008E5602" w:rsidRPr="006C6704" w:rsidTr="00376ABD">
        <w:tc>
          <w:tcPr>
            <w:tcW w:w="1935" w:type="dxa"/>
            <w:tcBorders>
              <w:top w:val="single" w:sz="4" w:space="0" w:color="auto"/>
            </w:tcBorders>
          </w:tcPr>
          <w:p w:rsidR="008E5602" w:rsidRPr="006C6704" w:rsidRDefault="008E5602" w:rsidP="00041BB8">
            <w:pPr>
              <w:spacing w:before="120" w:after="120"/>
              <w:rPr>
                <w:rFonts w:ascii="Times New Roman" w:hAnsi="Times New Roman" w:cs="Times New Roman"/>
                <w:sz w:val="22"/>
              </w:rPr>
            </w:pPr>
            <w:r w:rsidRPr="006C6704">
              <w:rPr>
                <w:rFonts w:ascii="Times New Roman" w:hAnsi="Times New Roman" w:cs="Times New Roman"/>
                <w:sz w:val="22"/>
              </w:rPr>
              <w:t>Issued Households</w:t>
            </w:r>
          </w:p>
        </w:tc>
        <w:tc>
          <w:tcPr>
            <w:tcW w:w="1521" w:type="dxa"/>
            <w:tcBorders>
              <w:top w:val="single" w:sz="4" w:space="0" w:color="auto"/>
            </w:tcBorders>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48,144</w:t>
            </w:r>
          </w:p>
        </w:tc>
        <w:tc>
          <w:tcPr>
            <w:tcW w:w="1521" w:type="dxa"/>
            <w:tcBorders>
              <w:top w:val="single" w:sz="4" w:space="0" w:color="auto"/>
            </w:tcBorders>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2,395</w:t>
            </w:r>
          </w:p>
        </w:tc>
        <w:tc>
          <w:tcPr>
            <w:tcW w:w="1409" w:type="dxa"/>
            <w:tcBorders>
              <w:top w:val="single" w:sz="4" w:space="0" w:color="auto"/>
            </w:tcBorders>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44,769</w:t>
            </w:r>
          </w:p>
        </w:tc>
        <w:tc>
          <w:tcPr>
            <w:tcW w:w="1525" w:type="dxa"/>
            <w:tcBorders>
              <w:top w:val="single" w:sz="4" w:space="0" w:color="auto"/>
            </w:tcBorders>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8,992</w:t>
            </w:r>
          </w:p>
        </w:tc>
        <w:tc>
          <w:tcPr>
            <w:tcW w:w="1223" w:type="dxa"/>
            <w:tcBorders>
              <w:top w:val="single" w:sz="4" w:space="0" w:color="auto"/>
            </w:tcBorders>
            <w:vAlign w:val="center"/>
          </w:tcPr>
          <w:p w:rsidR="008E5602" w:rsidRPr="006C6704" w:rsidRDefault="008E5602" w:rsidP="00041BB8">
            <w:pPr>
              <w:spacing w:before="120"/>
              <w:ind w:right="227"/>
              <w:jc w:val="right"/>
              <w:rPr>
                <w:rFonts w:ascii="Times New Roman" w:hAnsi="Times New Roman" w:cs="Times New Roman"/>
                <w:sz w:val="22"/>
              </w:rPr>
            </w:pPr>
            <w:r w:rsidRPr="006C6704">
              <w:rPr>
                <w:rFonts w:ascii="Times New Roman" w:hAnsi="Times New Roman" w:cs="Times New Roman"/>
                <w:sz w:val="22"/>
              </w:rPr>
              <w:t>104,300</w:t>
            </w:r>
          </w:p>
        </w:tc>
      </w:tr>
      <w:tr w:rsidR="008E5602" w:rsidRPr="006C6704" w:rsidTr="00041BB8">
        <w:tc>
          <w:tcPr>
            <w:tcW w:w="1935" w:type="dxa"/>
          </w:tcPr>
          <w:p w:rsidR="008E5602" w:rsidRPr="006C6704" w:rsidRDefault="008E5602" w:rsidP="00041BB8">
            <w:pPr>
              <w:spacing w:before="120" w:after="120"/>
              <w:rPr>
                <w:rFonts w:ascii="Times New Roman" w:hAnsi="Times New Roman" w:cs="Times New Roman"/>
                <w:sz w:val="22"/>
              </w:rPr>
            </w:pPr>
            <w:r w:rsidRPr="006C6704">
              <w:rPr>
                <w:rFonts w:ascii="Times New Roman" w:hAnsi="Times New Roman" w:cs="Times New Roman"/>
                <w:sz w:val="22"/>
              </w:rPr>
              <w:t>Responding Households</w:t>
            </w:r>
          </w:p>
        </w:tc>
        <w:tc>
          <w:tcPr>
            <w:tcW w:w="1521"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24,797</w:t>
            </w:r>
          </w:p>
        </w:tc>
        <w:tc>
          <w:tcPr>
            <w:tcW w:w="1521"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1,292</w:t>
            </w:r>
          </w:p>
        </w:tc>
        <w:tc>
          <w:tcPr>
            <w:tcW w:w="1409"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4,080</w:t>
            </w:r>
          </w:p>
        </w:tc>
        <w:tc>
          <w:tcPr>
            <w:tcW w:w="1525"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6,</w:t>
            </w:r>
            <w:r>
              <w:rPr>
                <w:rFonts w:ascii="Times New Roman" w:hAnsi="Times New Roman" w:cs="Times New Roman"/>
                <w:sz w:val="22"/>
              </w:rPr>
              <w:t>69</w:t>
            </w:r>
            <w:r w:rsidRPr="006C6704">
              <w:rPr>
                <w:rFonts w:ascii="Times New Roman" w:hAnsi="Times New Roman" w:cs="Times New Roman"/>
                <w:sz w:val="22"/>
              </w:rPr>
              <w:t>2</w:t>
            </w:r>
          </w:p>
        </w:tc>
        <w:tc>
          <w:tcPr>
            <w:tcW w:w="1223" w:type="dxa"/>
            <w:vAlign w:val="center"/>
          </w:tcPr>
          <w:p w:rsidR="008E5602" w:rsidRPr="006C6704" w:rsidRDefault="008E5602" w:rsidP="00041BB8">
            <w:pPr>
              <w:spacing w:before="120"/>
              <w:ind w:right="227"/>
              <w:jc w:val="right"/>
              <w:rPr>
                <w:rFonts w:ascii="Times New Roman" w:hAnsi="Times New Roman" w:cs="Times New Roman"/>
                <w:sz w:val="22"/>
              </w:rPr>
            </w:pPr>
            <w:r w:rsidRPr="006C6704">
              <w:rPr>
                <w:rFonts w:ascii="Times New Roman" w:hAnsi="Times New Roman" w:cs="Times New Roman"/>
                <w:sz w:val="22"/>
              </w:rPr>
              <w:t>36,</w:t>
            </w:r>
            <w:r>
              <w:rPr>
                <w:rFonts w:ascii="Times New Roman" w:hAnsi="Times New Roman" w:cs="Times New Roman"/>
                <w:sz w:val="22"/>
              </w:rPr>
              <w:t>8</w:t>
            </w:r>
            <w:r w:rsidRPr="006C6704">
              <w:rPr>
                <w:rFonts w:ascii="Times New Roman" w:hAnsi="Times New Roman" w:cs="Times New Roman"/>
                <w:sz w:val="22"/>
              </w:rPr>
              <w:t>61</w:t>
            </w:r>
          </w:p>
        </w:tc>
      </w:tr>
      <w:tr w:rsidR="008E5602" w:rsidRPr="006C6704" w:rsidTr="00041BB8">
        <w:tc>
          <w:tcPr>
            <w:tcW w:w="1935" w:type="dxa"/>
          </w:tcPr>
          <w:p w:rsidR="008E5602" w:rsidRPr="006C6704" w:rsidRDefault="008E5602" w:rsidP="00041BB8">
            <w:pPr>
              <w:spacing w:before="120" w:after="120"/>
              <w:rPr>
                <w:rFonts w:ascii="Times New Roman" w:hAnsi="Times New Roman" w:cs="Times New Roman"/>
                <w:sz w:val="22"/>
              </w:rPr>
            </w:pPr>
            <w:r w:rsidRPr="006C6704">
              <w:rPr>
                <w:rFonts w:ascii="Times New Roman" w:hAnsi="Times New Roman" w:cs="Times New Roman"/>
                <w:sz w:val="22"/>
              </w:rPr>
              <w:t>Enumerated Individuals in Responding Households</w:t>
            </w:r>
          </w:p>
        </w:tc>
        <w:tc>
          <w:tcPr>
            <w:tcW w:w="1521"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60,597</w:t>
            </w:r>
          </w:p>
        </w:tc>
        <w:tc>
          <w:tcPr>
            <w:tcW w:w="1521"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3,351</w:t>
            </w:r>
          </w:p>
        </w:tc>
        <w:tc>
          <w:tcPr>
            <w:tcW w:w="1409"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13,361</w:t>
            </w:r>
          </w:p>
        </w:tc>
        <w:tc>
          <w:tcPr>
            <w:tcW w:w="1525"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16,562</w:t>
            </w:r>
          </w:p>
        </w:tc>
        <w:tc>
          <w:tcPr>
            <w:tcW w:w="1223" w:type="dxa"/>
            <w:vAlign w:val="center"/>
          </w:tcPr>
          <w:p w:rsidR="008E5602" w:rsidRPr="006C6704" w:rsidRDefault="008E5602" w:rsidP="00041BB8">
            <w:pPr>
              <w:spacing w:before="120"/>
              <w:ind w:right="227"/>
              <w:jc w:val="right"/>
              <w:rPr>
                <w:rFonts w:ascii="Times New Roman" w:hAnsi="Times New Roman" w:cs="Times New Roman"/>
                <w:sz w:val="22"/>
              </w:rPr>
            </w:pPr>
            <w:r w:rsidRPr="006C6704">
              <w:rPr>
                <w:rFonts w:ascii="Times New Roman" w:hAnsi="Times New Roman" w:cs="Times New Roman"/>
                <w:sz w:val="22"/>
              </w:rPr>
              <w:t>93,871</w:t>
            </w:r>
          </w:p>
        </w:tc>
      </w:tr>
      <w:tr w:rsidR="008E5602" w:rsidRPr="006C6704" w:rsidTr="00041BB8">
        <w:tc>
          <w:tcPr>
            <w:tcW w:w="1935" w:type="dxa"/>
          </w:tcPr>
          <w:p w:rsidR="008E5602" w:rsidRPr="006C6704" w:rsidRDefault="008E5602" w:rsidP="00041BB8">
            <w:pPr>
              <w:spacing w:before="120" w:after="120"/>
              <w:rPr>
                <w:rFonts w:ascii="Times New Roman" w:hAnsi="Times New Roman" w:cs="Times New Roman"/>
                <w:sz w:val="22"/>
              </w:rPr>
            </w:pPr>
            <w:r w:rsidRPr="006C6704">
              <w:rPr>
                <w:rFonts w:ascii="Times New Roman" w:hAnsi="Times New Roman" w:cs="Times New Roman"/>
                <w:sz w:val="22"/>
              </w:rPr>
              <w:t>Adult Respondents (excluding proxy respondents)</w:t>
            </w:r>
          </w:p>
        </w:tc>
        <w:tc>
          <w:tcPr>
            <w:tcW w:w="1521"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39,050</w:t>
            </w:r>
          </w:p>
        </w:tc>
        <w:tc>
          <w:tcPr>
            <w:tcW w:w="1521"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1,997</w:t>
            </w:r>
          </w:p>
        </w:tc>
        <w:tc>
          <w:tcPr>
            <w:tcW w:w="1409"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6,685</w:t>
            </w:r>
          </w:p>
        </w:tc>
        <w:tc>
          <w:tcPr>
            <w:tcW w:w="1525"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11,260</w:t>
            </w:r>
          </w:p>
        </w:tc>
        <w:tc>
          <w:tcPr>
            <w:tcW w:w="1223" w:type="dxa"/>
            <w:vAlign w:val="center"/>
          </w:tcPr>
          <w:p w:rsidR="008E5602" w:rsidRPr="006C6704" w:rsidRDefault="008E5602" w:rsidP="00041BB8">
            <w:pPr>
              <w:spacing w:before="120"/>
              <w:ind w:right="227"/>
              <w:jc w:val="right"/>
              <w:rPr>
                <w:rFonts w:ascii="Times New Roman" w:hAnsi="Times New Roman" w:cs="Times New Roman"/>
                <w:sz w:val="22"/>
              </w:rPr>
            </w:pPr>
            <w:r w:rsidRPr="006C6704">
              <w:rPr>
                <w:rFonts w:ascii="Times New Roman" w:hAnsi="Times New Roman" w:cs="Times New Roman"/>
                <w:sz w:val="22"/>
              </w:rPr>
              <w:t>58,992</w:t>
            </w:r>
          </w:p>
        </w:tc>
      </w:tr>
      <w:tr w:rsidR="008E5602" w:rsidRPr="006C6704" w:rsidTr="00041BB8">
        <w:tc>
          <w:tcPr>
            <w:tcW w:w="1935" w:type="dxa"/>
          </w:tcPr>
          <w:p w:rsidR="008E5602" w:rsidRPr="006C6704" w:rsidRDefault="008E5602" w:rsidP="00041BB8">
            <w:pPr>
              <w:spacing w:before="120" w:after="120"/>
              <w:rPr>
                <w:rFonts w:ascii="Times New Roman" w:hAnsi="Times New Roman" w:cs="Times New Roman"/>
                <w:sz w:val="22"/>
              </w:rPr>
            </w:pPr>
            <w:r w:rsidRPr="006C6704">
              <w:rPr>
                <w:rFonts w:ascii="Times New Roman" w:hAnsi="Times New Roman" w:cs="Times New Roman"/>
                <w:sz w:val="22"/>
              </w:rPr>
              <w:t>Proxy Respondents</w:t>
            </w:r>
          </w:p>
        </w:tc>
        <w:tc>
          <w:tcPr>
            <w:tcW w:w="1521"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2,536</w:t>
            </w:r>
          </w:p>
        </w:tc>
        <w:tc>
          <w:tcPr>
            <w:tcW w:w="1521"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91</w:t>
            </w:r>
          </w:p>
        </w:tc>
        <w:tc>
          <w:tcPr>
            <w:tcW w:w="1409"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635</w:t>
            </w:r>
          </w:p>
        </w:tc>
        <w:tc>
          <w:tcPr>
            <w:tcW w:w="1525" w:type="dxa"/>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450</w:t>
            </w:r>
          </w:p>
        </w:tc>
        <w:tc>
          <w:tcPr>
            <w:tcW w:w="1223" w:type="dxa"/>
            <w:vAlign w:val="center"/>
          </w:tcPr>
          <w:p w:rsidR="008E5602" w:rsidRPr="006C6704" w:rsidRDefault="008E5602" w:rsidP="00041BB8">
            <w:pPr>
              <w:spacing w:before="120"/>
              <w:ind w:right="227"/>
              <w:jc w:val="right"/>
              <w:rPr>
                <w:rFonts w:ascii="Times New Roman" w:hAnsi="Times New Roman" w:cs="Times New Roman"/>
                <w:sz w:val="22"/>
              </w:rPr>
            </w:pPr>
            <w:r w:rsidRPr="006C6704">
              <w:rPr>
                <w:rFonts w:ascii="Times New Roman" w:hAnsi="Times New Roman" w:cs="Times New Roman"/>
                <w:sz w:val="22"/>
              </w:rPr>
              <w:t>3,712</w:t>
            </w:r>
          </w:p>
        </w:tc>
      </w:tr>
      <w:tr w:rsidR="008E5602" w:rsidRPr="006C6704" w:rsidTr="00041BB8">
        <w:tc>
          <w:tcPr>
            <w:tcW w:w="1935" w:type="dxa"/>
          </w:tcPr>
          <w:p w:rsidR="008E5602" w:rsidRPr="006C6704" w:rsidRDefault="008E5602" w:rsidP="00041BB8">
            <w:pPr>
              <w:spacing w:before="120" w:after="120"/>
              <w:rPr>
                <w:rFonts w:ascii="Times New Roman" w:hAnsi="Times New Roman" w:cs="Times New Roman"/>
                <w:sz w:val="22"/>
              </w:rPr>
            </w:pPr>
            <w:r>
              <w:rPr>
                <w:rFonts w:ascii="Times New Roman" w:hAnsi="Times New Roman" w:cs="Times New Roman"/>
                <w:sz w:val="22"/>
              </w:rPr>
              <w:t>Telephone Respondents</w:t>
            </w:r>
          </w:p>
        </w:tc>
        <w:tc>
          <w:tcPr>
            <w:tcW w:w="1521" w:type="dxa"/>
            <w:vAlign w:val="center"/>
          </w:tcPr>
          <w:p w:rsidR="008E5602" w:rsidRPr="006C6704" w:rsidRDefault="008E5602" w:rsidP="00041BB8">
            <w:pPr>
              <w:spacing w:before="120"/>
              <w:ind w:right="397"/>
              <w:jc w:val="right"/>
              <w:rPr>
                <w:rFonts w:ascii="Times New Roman" w:hAnsi="Times New Roman" w:cs="Times New Roman"/>
                <w:sz w:val="22"/>
              </w:rPr>
            </w:pPr>
            <w:r>
              <w:rPr>
                <w:rFonts w:ascii="Times New Roman" w:hAnsi="Times New Roman" w:cs="Times New Roman"/>
                <w:sz w:val="22"/>
              </w:rPr>
              <w:t>-</w:t>
            </w:r>
          </w:p>
        </w:tc>
        <w:tc>
          <w:tcPr>
            <w:tcW w:w="1521" w:type="dxa"/>
            <w:vAlign w:val="center"/>
          </w:tcPr>
          <w:p w:rsidR="008E5602" w:rsidRPr="006C6704" w:rsidRDefault="008E5602" w:rsidP="00041BB8">
            <w:pPr>
              <w:spacing w:before="120"/>
              <w:ind w:right="397"/>
              <w:jc w:val="right"/>
              <w:rPr>
                <w:rFonts w:ascii="Times New Roman" w:hAnsi="Times New Roman" w:cs="Times New Roman"/>
                <w:sz w:val="22"/>
              </w:rPr>
            </w:pPr>
            <w:r>
              <w:rPr>
                <w:rFonts w:ascii="Times New Roman" w:hAnsi="Times New Roman" w:cs="Times New Roman"/>
                <w:sz w:val="22"/>
              </w:rPr>
              <w:t>-</w:t>
            </w:r>
          </w:p>
        </w:tc>
        <w:tc>
          <w:tcPr>
            <w:tcW w:w="1409" w:type="dxa"/>
            <w:vAlign w:val="center"/>
          </w:tcPr>
          <w:p w:rsidR="008E5602" w:rsidRPr="006C6704" w:rsidRDefault="008E5602" w:rsidP="00041BB8">
            <w:pPr>
              <w:spacing w:before="120"/>
              <w:ind w:right="397"/>
              <w:jc w:val="right"/>
              <w:rPr>
                <w:rFonts w:ascii="Times New Roman" w:hAnsi="Times New Roman" w:cs="Times New Roman"/>
                <w:sz w:val="22"/>
              </w:rPr>
            </w:pPr>
            <w:r>
              <w:rPr>
                <w:rFonts w:ascii="Times New Roman" w:hAnsi="Times New Roman" w:cs="Times New Roman"/>
                <w:sz w:val="22"/>
              </w:rPr>
              <w:t>-</w:t>
            </w:r>
          </w:p>
        </w:tc>
        <w:tc>
          <w:tcPr>
            <w:tcW w:w="1525" w:type="dxa"/>
            <w:vAlign w:val="center"/>
          </w:tcPr>
          <w:p w:rsidR="008E5602" w:rsidRPr="006C6704" w:rsidRDefault="008E5602" w:rsidP="00041BB8">
            <w:pPr>
              <w:spacing w:before="120"/>
              <w:ind w:right="397"/>
              <w:jc w:val="right"/>
              <w:rPr>
                <w:rFonts w:ascii="Times New Roman" w:hAnsi="Times New Roman" w:cs="Times New Roman"/>
                <w:sz w:val="22"/>
              </w:rPr>
            </w:pPr>
            <w:r>
              <w:rPr>
                <w:rFonts w:ascii="Times New Roman" w:hAnsi="Times New Roman" w:cs="Times New Roman"/>
                <w:sz w:val="22"/>
              </w:rPr>
              <w:t>326</w:t>
            </w:r>
          </w:p>
        </w:tc>
        <w:tc>
          <w:tcPr>
            <w:tcW w:w="1223" w:type="dxa"/>
            <w:vAlign w:val="center"/>
          </w:tcPr>
          <w:p w:rsidR="008E5602" w:rsidRPr="006C6704" w:rsidRDefault="008E5602" w:rsidP="00041BB8">
            <w:pPr>
              <w:spacing w:before="120"/>
              <w:ind w:right="227"/>
              <w:jc w:val="right"/>
              <w:rPr>
                <w:rFonts w:ascii="Times New Roman" w:hAnsi="Times New Roman" w:cs="Times New Roman"/>
                <w:sz w:val="22"/>
              </w:rPr>
            </w:pPr>
            <w:r>
              <w:rPr>
                <w:rFonts w:ascii="Times New Roman" w:hAnsi="Times New Roman" w:cs="Times New Roman"/>
                <w:sz w:val="22"/>
              </w:rPr>
              <w:t>326</w:t>
            </w:r>
          </w:p>
        </w:tc>
      </w:tr>
      <w:tr w:rsidR="008E5602" w:rsidRPr="006C6704" w:rsidTr="00041BB8">
        <w:tc>
          <w:tcPr>
            <w:tcW w:w="1935" w:type="dxa"/>
            <w:tcBorders>
              <w:bottom w:val="single" w:sz="4" w:space="0" w:color="auto"/>
            </w:tcBorders>
          </w:tcPr>
          <w:p w:rsidR="008E5602" w:rsidRPr="006C6704" w:rsidRDefault="008E5602" w:rsidP="00041BB8">
            <w:pPr>
              <w:spacing w:before="120" w:after="120"/>
              <w:rPr>
                <w:rFonts w:ascii="Times New Roman" w:hAnsi="Times New Roman" w:cs="Times New Roman"/>
                <w:sz w:val="22"/>
              </w:rPr>
            </w:pPr>
            <w:r w:rsidRPr="006C6704">
              <w:rPr>
                <w:rFonts w:ascii="Times New Roman" w:hAnsi="Times New Roman" w:cs="Times New Roman"/>
                <w:sz w:val="22"/>
              </w:rPr>
              <w:t>Youth Respondents</w:t>
            </w:r>
          </w:p>
        </w:tc>
        <w:tc>
          <w:tcPr>
            <w:tcW w:w="1521" w:type="dxa"/>
            <w:tcBorders>
              <w:bottom w:val="single" w:sz="4" w:space="0" w:color="auto"/>
            </w:tcBorders>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3,783</w:t>
            </w:r>
          </w:p>
        </w:tc>
        <w:tc>
          <w:tcPr>
            <w:tcW w:w="1521" w:type="dxa"/>
            <w:tcBorders>
              <w:bottom w:val="single" w:sz="4" w:space="0" w:color="auto"/>
            </w:tcBorders>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212</w:t>
            </w:r>
          </w:p>
        </w:tc>
        <w:tc>
          <w:tcPr>
            <w:tcW w:w="1409" w:type="dxa"/>
            <w:tcBorders>
              <w:bottom w:val="single" w:sz="4" w:space="0" w:color="auto"/>
            </w:tcBorders>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904</w:t>
            </w:r>
          </w:p>
        </w:tc>
        <w:tc>
          <w:tcPr>
            <w:tcW w:w="1525" w:type="dxa"/>
            <w:tcBorders>
              <w:bottom w:val="single" w:sz="4" w:space="0" w:color="auto"/>
            </w:tcBorders>
            <w:vAlign w:val="center"/>
          </w:tcPr>
          <w:p w:rsidR="008E5602" w:rsidRPr="006C6704" w:rsidRDefault="008E5602" w:rsidP="00041BB8">
            <w:pPr>
              <w:spacing w:before="120"/>
              <w:ind w:right="397"/>
              <w:jc w:val="right"/>
              <w:rPr>
                <w:rFonts w:ascii="Times New Roman" w:hAnsi="Times New Roman" w:cs="Times New Roman"/>
                <w:sz w:val="22"/>
              </w:rPr>
            </w:pPr>
            <w:r w:rsidRPr="006C6704">
              <w:rPr>
                <w:rFonts w:ascii="Times New Roman" w:hAnsi="Times New Roman" w:cs="Times New Roman"/>
                <w:sz w:val="22"/>
              </w:rPr>
              <w:t>1,117</w:t>
            </w:r>
          </w:p>
        </w:tc>
        <w:tc>
          <w:tcPr>
            <w:tcW w:w="1223" w:type="dxa"/>
            <w:tcBorders>
              <w:bottom w:val="single" w:sz="4" w:space="0" w:color="auto"/>
            </w:tcBorders>
            <w:vAlign w:val="center"/>
          </w:tcPr>
          <w:p w:rsidR="008E5602" w:rsidRPr="006C6704" w:rsidRDefault="008E5602" w:rsidP="00041BB8">
            <w:pPr>
              <w:spacing w:before="120"/>
              <w:ind w:right="227"/>
              <w:jc w:val="right"/>
              <w:rPr>
                <w:rFonts w:ascii="Times New Roman" w:hAnsi="Times New Roman" w:cs="Times New Roman"/>
                <w:sz w:val="22"/>
              </w:rPr>
            </w:pPr>
            <w:r w:rsidRPr="006C6704">
              <w:rPr>
                <w:rFonts w:ascii="Times New Roman" w:hAnsi="Times New Roman" w:cs="Times New Roman"/>
                <w:sz w:val="22"/>
              </w:rPr>
              <w:t>6,016</w:t>
            </w:r>
          </w:p>
        </w:tc>
      </w:tr>
      <w:tr w:rsidR="008E5602" w:rsidRPr="006C6704" w:rsidTr="00041BB8">
        <w:tc>
          <w:tcPr>
            <w:tcW w:w="9134" w:type="dxa"/>
            <w:gridSpan w:val="6"/>
            <w:tcBorders>
              <w:top w:val="single" w:sz="4" w:space="0" w:color="auto"/>
            </w:tcBorders>
          </w:tcPr>
          <w:p w:rsidR="008E5602" w:rsidRPr="006C6704" w:rsidRDefault="008E5602" w:rsidP="00041BB8">
            <w:pPr>
              <w:spacing w:before="120"/>
              <w:ind w:right="227"/>
              <w:rPr>
                <w:rFonts w:ascii="Times New Roman" w:hAnsi="Times New Roman" w:cs="Times New Roman"/>
                <w:sz w:val="22"/>
              </w:rPr>
            </w:pPr>
          </w:p>
        </w:tc>
      </w:tr>
      <w:bookmarkEnd w:id="1"/>
    </w:tbl>
    <w:p w:rsidR="008E5602" w:rsidRDefault="008E5602" w:rsidP="002F5E52">
      <w:pPr>
        <w:tabs>
          <w:tab w:val="left" w:pos="142"/>
          <w:tab w:val="left" w:pos="567"/>
        </w:tabs>
        <w:spacing w:before="240"/>
        <w:rPr>
          <w:rFonts w:ascii="Times New Roman" w:hAnsi="Times New Roman"/>
        </w:rPr>
      </w:pPr>
    </w:p>
    <w:p w:rsidR="008E5602" w:rsidRDefault="008E5602" w:rsidP="002F5E52">
      <w:pPr>
        <w:tabs>
          <w:tab w:val="left" w:pos="142"/>
          <w:tab w:val="left" w:pos="567"/>
        </w:tabs>
        <w:spacing w:before="240"/>
        <w:rPr>
          <w:rFonts w:ascii="Times New Roman" w:hAnsi="Times New Roman" w:cs="Times New Roman"/>
          <w:szCs w:val="24"/>
        </w:rPr>
      </w:pPr>
    </w:p>
    <w:p w:rsidR="00780914" w:rsidRDefault="00780914">
      <w:r>
        <w:br w:type="page"/>
      </w: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1897"/>
        <w:gridCol w:w="1647"/>
        <w:gridCol w:w="2552"/>
      </w:tblGrid>
      <w:tr w:rsidR="008E5602" w:rsidRPr="00262569" w:rsidTr="00041BB8">
        <w:tc>
          <w:tcPr>
            <w:tcW w:w="9039" w:type="dxa"/>
            <w:gridSpan w:val="4"/>
            <w:tcBorders>
              <w:bottom w:val="single" w:sz="4" w:space="0" w:color="auto"/>
            </w:tcBorders>
          </w:tcPr>
          <w:p w:rsidR="008E5602" w:rsidRPr="00262569" w:rsidRDefault="008E5602" w:rsidP="00041BB8">
            <w:pPr>
              <w:spacing w:before="120"/>
              <w:rPr>
                <w:rFonts w:ascii="Times New Roman" w:hAnsi="Times New Roman" w:cs="Times New Roman"/>
                <w:b/>
                <w:sz w:val="20"/>
                <w:szCs w:val="20"/>
              </w:rPr>
            </w:pPr>
            <w:r>
              <w:rPr>
                <w:rFonts w:ascii="Times New Roman" w:hAnsi="Times New Roman" w:cs="Times New Roman"/>
                <w:b/>
                <w:sz w:val="20"/>
                <w:szCs w:val="20"/>
              </w:rPr>
              <w:lastRenderedPageBreak/>
              <w:t xml:space="preserve">Table 2: Description of Understanding Society data files </w:t>
            </w:r>
          </w:p>
        </w:tc>
      </w:tr>
      <w:tr w:rsidR="008E5602" w:rsidRPr="00262569" w:rsidTr="00041BB8">
        <w:tc>
          <w:tcPr>
            <w:tcW w:w="2943"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b/>
                <w:sz w:val="20"/>
                <w:szCs w:val="20"/>
              </w:rPr>
            </w:pPr>
            <w:r w:rsidRPr="00262569">
              <w:rPr>
                <w:rFonts w:ascii="Times New Roman" w:hAnsi="Times New Roman" w:cs="Times New Roman"/>
                <w:b/>
                <w:sz w:val="20"/>
                <w:szCs w:val="20"/>
              </w:rPr>
              <w:t>Contains</w:t>
            </w:r>
          </w:p>
        </w:tc>
        <w:tc>
          <w:tcPr>
            <w:tcW w:w="1897"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b/>
                <w:sz w:val="20"/>
                <w:szCs w:val="20"/>
              </w:rPr>
            </w:pPr>
            <w:r w:rsidRPr="00262569">
              <w:rPr>
                <w:rFonts w:ascii="Times New Roman" w:hAnsi="Times New Roman" w:cs="Times New Roman"/>
                <w:b/>
                <w:sz w:val="20"/>
                <w:szCs w:val="20"/>
              </w:rPr>
              <w:t>File Name</w:t>
            </w:r>
          </w:p>
        </w:tc>
        <w:tc>
          <w:tcPr>
            <w:tcW w:w="1647"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b/>
                <w:sz w:val="20"/>
                <w:szCs w:val="20"/>
              </w:rPr>
            </w:pPr>
            <w:r w:rsidRPr="00262569">
              <w:rPr>
                <w:rFonts w:ascii="Times New Roman" w:hAnsi="Times New Roman" w:cs="Times New Roman"/>
                <w:b/>
                <w:sz w:val="20"/>
                <w:szCs w:val="20"/>
              </w:rPr>
              <w:t>Responses provided by</w:t>
            </w:r>
          </w:p>
        </w:tc>
        <w:tc>
          <w:tcPr>
            <w:tcW w:w="2552"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b/>
                <w:sz w:val="20"/>
                <w:szCs w:val="20"/>
              </w:rPr>
            </w:pPr>
            <w:r w:rsidRPr="00262569">
              <w:rPr>
                <w:rFonts w:ascii="Times New Roman" w:hAnsi="Times New Roman" w:cs="Times New Roman"/>
                <w:b/>
                <w:sz w:val="20"/>
                <w:szCs w:val="20"/>
              </w:rPr>
              <w:t>Each row of observation is uniquely identified by</w:t>
            </w:r>
          </w:p>
        </w:tc>
      </w:tr>
      <w:tr w:rsidR="008E5602" w:rsidRPr="00262569" w:rsidTr="00041BB8">
        <w:tc>
          <w:tcPr>
            <w:tcW w:w="2943"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i/>
                <w:sz w:val="20"/>
                <w:szCs w:val="20"/>
              </w:rPr>
            </w:pPr>
            <w:r w:rsidRPr="00262569">
              <w:rPr>
                <w:rFonts w:ascii="Times New Roman" w:hAnsi="Times New Roman" w:cs="Times New Roman"/>
                <w:i/>
                <w:sz w:val="20"/>
                <w:szCs w:val="20"/>
              </w:rPr>
              <w:t>Substantive information</w:t>
            </w:r>
          </w:p>
        </w:tc>
        <w:tc>
          <w:tcPr>
            <w:tcW w:w="1897"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sz w:val="20"/>
                <w:szCs w:val="20"/>
              </w:rPr>
            </w:pPr>
          </w:p>
        </w:tc>
        <w:tc>
          <w:tcPr>
            <w:tcW w:w="1647"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sz w:val="20"/>
                <w:szCs w:val="20"/>
              </w:rPr>
            </w:pPr>
          </w:p>
        </w:tc>
        <w:tc>
          <w:tcPr>
            <w:tcW w:w="2552"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sz w:val="20"/>
                <w:szCs w:val="20"/>
              </w:rPr>
            </w:pPr>
          </w:p>
        </w:tc>
      </w:tr>
      <w:tr w:rsidR="008E5602" w:rsidRPr="00262569" w:rsidTr="00041BB8">
        <w:tc>
          <w:tcPr>
            <w:tcW w:w="2943" w:type="dxa"/>
            <w:tcBorders>
              <w:top w:val="single" w:sz="4" w:space="0" w:color="auto"/>
            </w:tcBorders>
          </w:tcPr>
          <w:p w:rsidR="008E5602" w:rsidRPr="00262569" w:rsidRDefault="008E5602" w:rsidP="00041BB8">
            <w:pPr>
              <w:spacing w:before="120" w:after="120"/>
              <w:rPr>
                <w:rFonts w:ascii="Times New Roman" w:hAnsi="Times New Roman" w:cs="Times New Roman"/>
                <w:sz w:val="20"/>
                <w:szCs w:val="20"/>
              </w:rPr>
            </w:pPr>
            <w:r w:rsidRPr="00262569">
              <w:rPr>
                <w:rFonts w:ascii="Times New Roman" w:hAnsi="Times New Roman" w:cs="Times New Roman"/>
                <w:sz w:val="20"/>
                <w:szCs w:val="20"/>
              </w:rPr>
              <w:t xml:space="preserve">Information on the household </w:t>
            </w:r>
            <w:r>
              <w:rPr>
                <w:rFonts w:ascii="Times New Roman" w:hAnsi="Times New Roman" w:cs="Times New Roman"/>
                <w:sz w:val="20"/>
                <w:szCs w:val="20"/>
              </w:rPr>
              <w:t>and enumeration grid</w:t>
            </w:r>
          </w:p>
        </w:tc>
        <w:tc>
          <w:tcPr>
            <w:tcW w:w="1897" w:type="dxa"/>
            <w:tcBorders>
              <w:top w:val="single" w:sz="4" w:space="0" w:color="auto"/>
            </w:tcBorders>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w_indall</w:t>
            </w:r>
          </w:p>
        </w:tc>
        <w:tc>
          <w:tcPr>
            <w:tcW w:w="1647" w:type="dxa"/>
            <w:tcBorders>
              <w:top w:val="single" w:sz="4" w:space="0" w:color="auto"/>
            </w:tcBorders>
          </w:tcPr>
          <w:p w:rsidR="008E5602" w:rsidRPr="00262569" w:rsidRDefault="008E5602" w:rsidP="00041BB8">
            <w:pPr>
              <w:spacing w:before="120"/>
              <w:rPr>
                <w:rFonts w:ascii="Times New Roman" w:hAnsi="Times New Roman" w:cs="Times New Roman"/>
                <w:sz w:val="20"/>
                <w:szCs w:val="20"/>
              </w:rPr>
            </w:pPr>
            <w:r w:rsidRPr="00262569">
              <w:rPr>
                <w:rFonts w:ascii="Times New Roman" w:hAnsi="Times New Roman" w:cs="Times New Roman"/>
                <w:sz w:val="20"/>
                <w:szCs w:val="20"/>
              </w:rPr>
              <w:t>Any adult in the household</w:t>
            </w:r>
          </w:p>
        </w:tc>
        <w:tc>
          <w:tcPr>
            <w:tcW w:w="2552" w:type="dxa"/>
            <w:tcBorders>
              <w:top w:val="single" w:sz="4" w:space="0" w:color="auto"/>
            </w:tcBorders>
          </w:tcPr>
          <w:p w:rsidR="008E5602" w:rsidRPr="00262569" w:rsidRDefault="008E5602" w:rsidP="00041BB8">
            <w:pPr>
              <w:spacing w:before="120"/>
              <w:rPr>
                <w:rFonts w:ascii="Times New Roman" w:hAnsi="Times New Roman" w:cs="Times New Roman"/>
                <w:sz w:val="20"/>
                <w:szCs w:val="20"/>
              </w:rPr>
            </w:pPr>
            <w:r w:rsidRPr="003E416A">
              <w:rPr>
                <w:rFonts w:ascii="Courier New" w:hAnsi="Courier New" w:cs="Courier New"/>
                <w:sz w:val="20"/>
                <w:szCs w:val="20"/>
              </w:rPr>
              <w:t>pidp</w:t>
            </w:r>
            <w:r w:rsidRPr="00262569">
              <w:rPr>
                <w:rFonts w:ascii="Times New Roman" w:hAnsi="Times New Roman" w:cs="Times New Roman"/>
                <w:sz w:val="20"/>
                <w:szCs w:val="20"/>
              </w:rPr>
              <w:t xml:space="preserve"> or </w:t>
            </w:r>
          </w:p>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w_hidp w_pno</w:t>
            </w:r>
          </w:p>
        </w:tc>
      </w:tr>
      <w:tr w:rsidR="008E5602" w:rsidRPr="00262569" w:rsidTr="00041BB8">
        <w:tc>
          <w:tcPr>
            <w:tcW w:w="2943" w:type="dxa"/>
          </w:tcPr>
          <w:p w:rsidR="008E5602" w:rsidRPr="00262569" w:rsidRDefault="008E5602" w:rsidP="00041BB8">
            <w:pPr>
              <w:spacing w:before="120" w:after="120"/>
              <w:rPr>
                <w:rFonts w:ascii="Times New Roman" w:hAnsi="Times New Roman" w:cs="Times New Roman"/>
                <w:sz w:val="20"/>
                <w:szCs w:val="20"/>
              </w:rPr>
            </w:pPr>
            <w:r w:rsidRPr="00262569">
              <w:rPr>
                <w:rFonts w:ascii="Times New Roman" w:hAnsi="Times New Roman" w:cs="Times New Roman"/>
                <w:sz w:val="20"/>
                <w:szCs w:val="20"/>
              </w:rPr>
              <w:t>Responses from the household questionnaire</w:t>
            </w:r>
          </w:p>
        </w:tc>
        <w:tc>
          <w:tcPr>
            <w:tcW w:w="1897" w:type="dxa"/>
          </w:tcPr>
          <w:p w:rsidR="008E5602" w:rsidRPr="00262569" w:rsidRDefault="008E5602" w:rsidP="00041BB8">
            <w:pPr>
              <w:spacing w:before="120"/>
              <w:rPr>
                <w:rFonts w:ascii="Times New Roman" w:hAnsi="Times New Roman" w:cs="Times New Roman"/>
                <w:sz w:val="20"/>
                <w:szCs w:val="20"/>
              </w:rPr>
            </w:pPr>
            <w:r w:rsidRPr="003E416A">
              <w:rPr>
                <w:rFonts w:ascii="Courier New" w:hAnsi="Courier New" w:cs="Courier New"/>
                <w:sz w:val="20"/>
                <w:szCs w:val="20"/>
              </w:rPr>
              <w:t>w_hhresp</w:t>
            </w:r>
          </w:p>
        </w:tc>
        <w:tc>
          <w:tcPr>
            <w:tcW w:w="1647" w:type="dxa"/>
          </w:tcPr>
          <w:p w:rsidR="008E5602" w:rsidRPr="00262569" w:rsidRDefault="008E5602" w:rsidP="00041BB8">
            <w:pPr>
              <w:spacing w:before="120"/>
              <w:rPr>
                <w:rFonts w:ascii="Times New Roman" w:hAnsi="Times New Roman" w:cs="Times New Roman"/>
                <w:sz w:val="20"/>
                <w:szCs w:val="20"/>
              </w:rPr>
            </w:pPr>
            <w:r>
              <w:rPr>
                <w:rFonts w:ascii="Times New Roman" w:hAnsi="Times New Roman" w:cs="Times New Roman"/>
                <w:sz w:val="20"/>
                <w:szCs w:val="20"/>
              </w:rPr>
              <w:t>Knowledgeable adult in the household</w:t>
            </w:r>
            <w:r w:rsidRPr="008428D4">
              <w:rPr>
                <w:rFonts w:ascii="Times New Roman" w:hAnsi="Times New Roman" w:cs="Times New Roman"/>
                <w:sz w:val="20"/>
                <w:szCs w:val="20"/>
                <w:vertAlign w:val="superscript"/>
              </w:rPr>
              <w:t>a</w:t>
            </w:r>
          </w:p>
        </w:tc>
        <w:tc>
          <w:tcPr>
            <w:tcW w:w="2552" w:type="dxa"/>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w_hidp</w:t>
            </w:r>
          </w:p>
        </w:tc>
      </w:tr>
      <w:tr w:rsidR="008E5602" w:rsidRPr="00262569" w:rsidTr="00041BB8">
        <w:tc>
          <w:tcPr>
            <w:tcW w:w="2943" w:type="dxa"/>
          </w:tcPr>
          <w:p w:rsidR="008E5602" w:rsidRPr="00262569" w:rsidRDefault="008E5602" w:rsidP="00041BB8">
            <w:pPr>
              <w:spacing w:before="120" w:after="120"/>
              <w:rPr>
                <w:rFonts w:ascii="Times New Roman" w:hAnsi="Times New Roman" w:cs="Times New Roman"/>
                <w:sz w:val="20"/>
                <w:szCs w:val="20"/>
              </w:rPr>
            </w:pPr>
            <w:r w:rsidRPr="00262569">
              <w:rPr>
                <w:rFonts w:ascii="Times New Roman" w:hAnsi="Times New Roman" w:cs="Times New Roman"/>
                <w:sz w:val="20"/>
                <w:szCs w:val="20"/>
              </w:rPr>
              <w:t>Responses from adult individual interviews (face-to-face, telephone, self-completion and proxy). Also includes interviewer rema</w:t>
            </w:r>
            <w:r>
              <w:rPr>
                <w:rFonts w:ascii="Times New Roman" w:hAnsi="Times New Roman" w:cs="Times New Roman"/>
                <w:sz w:val="20"/>
                <w:szCs w:val="20"/>
              </w:rPr>
              <w:t>rks about the interview process</w:t>
            </w:r>
          </w:p>
        </w:tc>
        <w:tc>
          <w:tcPr>
            <w:tcW w:w="1897" w:type="dxa"/>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w_indresp</w:t>
            </w:r>
          </w:p>
          <w:p w:rsidR="008E5602" w:rsidRPr="003E416A" w:rsidRDefault="008E5602" w:rsidP="00041BB8">
            <w:pPr>
              <w:spacing w:before="120"/>
              <w:rPr>
                <w:rFonts w:ascii="Courier New" w:hAnsi="Courier New" w:cs="Courier New"/>
                <w:sz w:val="20"/>
                <w:szCs w:val="20"/>
              </w:rPr>
            </w:pPr>
          </w:p>
        </w:tc>
        <w:tc>
          <w:tcPr>
            <w:tcW w:w="1647" w:type="dxa"/>
          </w:tcPr>
          <w:p w:rsidR="008E5602" w:rsidRPr="00262569" w:rsidRDefault="008E5602" w:rsidP="00041BB8">
            <w:pPr>
              <w:spacing w:before="120"/>
              <w:rPr>
                <w:rFonts w:ascii="Times New Roman" w:hAnsi="Times New Roman" w:cs="Times New Roman"/>
                <w:sz w:val="20"/>
                <w:szCs w:val="20"/>
              </w:rPr>
            </w:pPr>
            <w:r>
              <w:rPr>
                <w:rFonts w:ascii="Times New Roman" w:hAnsi="Times New Roman" w:cs="Times New Roman"/>
                <w:sz w:val="20"/>
                <w:szCs w:val="20"/>
              </w:rPr>
              <w:t xml:space="preserve">Adults (aged </w:t>
            </w:r>
            <w:r w:rsidRPr="00262569">
              <w:rPr>
                <w:rFonts w:ascii="Times New Roman" w:hAnsi="Times New Roman" w:cs="Times New Roman"/>
                <w:sz w:val="20"/>
                <w:szCs w:val="20"/>
              </w:rPr>
              <w:t>16</w:t>
            </w:r>
            <w:r>
              <w:rPr>
                <w:rFonts w:ascii="Times New Roman" w:hAnsi="Times New Roman" w:cs="Times New Roman"/>
                <w:sz w:val="20"/>
                <w:szCs w:val="20"/>
              </w:rPr>
              <w:t xml:space="preserve"> and over) AND interviewers</w:t>
            </w:r>
          </w:p>
        </w:tc>
        <w:tc>
          <w:tcPr>
            <w:tcW w:w="2552" w:type="dxa"/>
          </w:tcPr>
          <w:p w:rsidR="008E5602" w:rsidRPr="00262569" w:rsidRDefault="008E5602" w:rsidP="00041BB8">
            <w:pPr>
              <w:spacing w:before="120"/>
              <w:rPr>
                <w:rFonts w:ascii="Times New Roman" w:hAnsi="Times New Roman" w:cs="Times New Roman"/>
                <w:sz w:val="20"/>
                <w:szCs w:val="20"/>
              </w:rPr>
            </w:pPr>
            <w:r w:rsidRPr="003E416A">
              <w:rPr>
                <w:rFonts w:ascii="Courier New" w:hAnsi="Courier New" w:cs="Courier New"/>
                <w:sz w:val="20"/>
                <w:szCs w:val="20"/>
              </w:rPr>
              <w:t>pidp</w:t>
            </w:r>
            <w:r w:rsidRPr="00262569">
              <w:rPr>
                <w:rFonts w:ascii="Times New Roman" w:hAnsi="Times New Roman" w:cs="Times New Roman"/>
                <w:sz w:val="20"/>
                <w:szCs w:val="20"/>
              </w:rPr>
              <w:t xml:space="preserve"> or </w:t>
            </w:r>
          </w:p>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w_hidp w_pno</w:t>
            </w:r>
          </w:p>
          <w:p w:rsidR="008E5602" w:rsidRPr="003E416A" w:rsidRDefault="008E5602" w:rsidP="00041BB8">
            <w:pPr>
              <w:spacing w:before="120"/>
              <w:rPr>
                <w:rFonts w:ascii="Courier New" w:hAnsi="Courier New" w:cs="Courier New"/>
                <w:sz w:val="20"/>
                <w:szCs w:val="20"/>
              </w:rPr>
            </w:pPr>
          </w:p>
        </w:tc>
      </w:tr>
      <w:tr w:rsidR="008E5602" w:rsidRPr="00262569" w:rsidTr="00041BB8">
        <w:tc>
          <w:tcPr>
            <w:tcW w:w="2943" w:type="dxa"/>
          </w:tcPr>
          <w:p w:rsidR="008E5602" w:rsidRDefault="008E5602" w:rsidP="00041BB8">
            <w:pPr>
              <w:spacing w:before="120" w:after="120"/>
              <w:rPr>
                <w:rFonts w:ascii="Times New Roman" w:hAnsi="Times New Roman" w:cs="Times New Roman"/>
                <w:sz w:val="20"/>
                <w:szCs w:val="20"/>
              </w:rPr>
            </w:pPr>
            <w:r w:rsidRPr="00262569">
              <w:rPr>
                <w:rFonts w:ascii="Times New Roman" w:hAnsi="Times New Roman" w:cs="Times New Roman"/>
                <w:sz w:val="20"/>
                <w:szCs w:val="20"/>
              </w:rPr>
              <w:t>Responses from adult (face-to-face</w:t>
            </w:r>
            <w:r>
              <w:rPr>
                <w:rFonts w:ascii="Times New Roman" w:hAnsi="Times New Roman" w:cs="Times New Roman"/>
                <w:sz w:val="20"/>
                <w:szCs w:val="20"/>
              </w:rPr>
              <w:t xml:space="preserve">) </w:t>
            </w:r>
            <w:r w:rsidRPr="00262569">
              <w:rPr>
                <w:rFonts w:ascii="Times New Roman" w:hAnsi="Times New Roman" w:cs="Times New Roman"/>
                <w:sz w:val="20"/>
                <w:szCs w:val="20"/>
              </w:rPr>
              <w:t>individual interviews</w:t>
            </w:r>
            <w:r>
              <w:rPr>
                <w:rFonts w:ascii="Times New Roman" w:hAnsi="Times New Roman" w:cs="Times New Roman"/>
                <w:sz w:val="20"/>
                <w:szCs w:val="20"/>
              </w:rPr>
              <w:t>.</w:t>
            </w:r>
          </w:p>
        </w:tc>
        <w:tc>
          <w:tcPr>
            <w:tcW w:w="1897" w:type="dxa"/>
          </w:tcPr>
          <w:p w:rsidR="008E5602" w:rsidRPr="00262569" w:rsidRDefault="008E5602" w:rsidP="00041BB8">
            <w:pPr>
              <w:spacing w:before="120"/>
              <w:rPr>
                <w:rFonts w:ascii="Times New Roman" w:hAnsi="Times New Roman" w:cs="Times New Roman"/>
                <w:sz w:val="20"/>
                <w:szCs w:val="20"/>
              </w:rPr>
            </w:pPr>
          </w:p>
        </w:tc>
        <w:tc>
          <w:tcPr>
            <w:tcW w:w="1647" w:type="dxa"/>
          </w:tcPr>
          <w:p w:rsidR="008E5602" w:rsidRPr="00262569" w:rsidRDefault="008E5602" w:rsidP="00041BB8">
            <w:pPr>
              <w:spacing w:before="120"/>
              <w:rPr>
                <w:rFonts w:ascii="Times New Roman" w:hAnsi="Times New Roman" w:cs="Times New Roman"/>
                <w:sz w:val="20"/>
                <w:szCs w:val="20"/>
              </w:rPr>
            </w:pPr>
            <w:r>
              <w:rPr>
                <w:rFonts w:ascii="Times New Roman" w:hAnsi="Times New Roman" w:cs="Times New Roman"/>
                <w:sz w:val="20"/>
                <w:szCs w:val="20"/>
              </w:rPr>
              <w:t xml:space="preserve">Adults (aged </w:t>
            </w:r>
            <w:r w:rsidRPr="00262569">
              <w:rPr>
                <w:rFonts w:ascii="Times New Roman" w:hAnsi="Times New Roman" w:cs="Times New Roman"/>
                <w:sz w:val="20"/>
                <w:szCs w:val="20"/>
              </w:rPr>
              <w:t>16</w:t>
            </w:r>
            <w:r>
              <w:rPr>
                <w:rFonts w:ascii="Times New Roman" w:hAnsi="Times New Roman" w:cs="Times New Roman"/>
                <w:sz w:val="20"/>
                <w:szCs w:val="20"/>
              </w:rPr>
              <w:t xml:space="preserve"> and over)</w:t>
            </w:r>
          </w:p>
        </w:tc>
        <w:tc>
          <w:tcPr>
            <w:tcW w:w="2552" w:type="dxa"/>
          </w:tcPr>
          <w:p w:rsidR="008E5602" w:rsidRPr="00262569" w:rsidRDefault="008E5602" w:rsidP="00041BB8">
            <w:pPr>
              <w:spacing w:before="120"/>
              <w:rPr>
                <w:rFonts w:ascii="Times New Roman" w:hAnsi="Times New Roman" w:cs="Times New Roman"/>
                <w:sz w:val="20"/>
                <w:szCs w:val="20"/>
              </w:rPr>
            </w:pPr>
          </w:p>
        </w:tc>
      </w:tr>
      <w:tr w:rsidR="008E5602" w:rsidRPr="00262569" w:rsidTr="008E5602">
        <w:tc>
          <w:tcPr>
            <w:tcW w:w="2943" w:type="dxa"/>
          </w:tcPr>
          <w:p w:rsidR="008E5602" w:rsidRPr="00262569" w:rsidRDefault="008E5602" w:rsidP="00041BB8">
            <w:pPr>
              <w:spacing w:before="120" w:after="120"/>
              <w:ind w:left="284"/>
              <w:rPr>
                <w:rFonts w:ascii="Times New Roman" w:hAnsi="Times New Roman" w:cs="Times New Roman"/>
                <w:sz w:val="20"/>
                <w:szCs w:val="20"/>
              </w:rPr>
            </w:pPr>
            <w:r>
              <w:rPr>
                <w:rFonts w:ascii="Times New Roman" w:hAnsi="Times New Roman" w:cs="Times New Roman"/>
                <w:sz w:val="20"/>
                <w:szCs w:val="20"/>
              </w:rPr>
              <w:t>Information of all income sources since last interview, one row for each income source of each individual</w:t>
            </w:r>
          </w:p>
        </w:tc>
        <w:tc>
          <w:tcPr>
            <w:tcW w:w="1897" w:type="dxa"/>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w_income</w:t>
            </w:r>
          </w:p>
        </w:tc>
        <w:tc>
          <w:tcPr>
            <w:tcW w:w="1647" w:type="dxa"/>
          </w:tcPr>
          <w:p w:rsidR="008E5602" w:rsidRPr="00262569" w:rsidRDefault="008E5602" w:rsidP="00041BB8">
            <w:pPr>
              <w:spacing w:before="120"/>
              <w:rPr>
                <w:rFonts w:ascii="Times New Roman" w:hAnsi="Times New Roman" w:cs="Times New Roman"/>
                <w:sz w:val="20"/>
                <w:szCs w:val="20"/>
              </w:rPr>
            </w:pPr>
          </w:p>
        </w:tc>
        <w:tc>
          <w:tcPr>
            <w:tcW w:w="2552" w:type="dxa"/>
          </w:tcPr>
          <w:p w:rsidR="008E5602" w:rsidRDefault="008E5602" w:rsidP="00041BB8">
            <w:pPr>
              <w:spacing w:before="120"/>
              <w:rPr>
                <w:rFonts w:ascii="Courier New" w:hAnsi="Courier New" w:cs="Courier New"/>
                <w:sz w:val="20"/>
                <w:szCs w:val="20"/>
              </w:rPr>
            </w:pPr>
            <w:r>
              <w:rPr>
                <w:rFonts w:ascii="Courier New" w:hAnsi="Courier New" w:cs="Courier New"/>
                <w:sz w:val="20"/>
                <w:szCs w:val="20"/>
              </w:rPr>
              <w:t xml:space="preserve">pidp w_fiseq </w:t>
            </w:r>
            <w:r w:rsidRPr="00262569">
              <w:rPr>
                <w:rFonts w:ascii="Times New Roman" w:hAnsi="Times New Roman" w:cs="Times New Roman"/>
                <w:sz w:val="20"/>
                <w:szCs w:val="20"/>
              </w:rPr>
              <w:t>or</w:t>
            </w:r>
          </w:p>
          <w:p w:rsidR="008E5602" w:rsidRPr="003E416A" w:rsidRDefault="008E5602" w:rsidP="00041BB8">
            <w:pPr>
              <w:spacing w:before="120"/>
              <w:rPr>
                <w:rFonts w:ascii="Courier New" w:hAnsi="Courier New" w:cs="Courier New"/>
                <w:sz w:val="20"/>
                <w:szCs w:val="20"/>
              </w:rPr>
            </w:pPr>
            <w:r>
              <w:rPr>
                <w:rFonts w:ascii="Courier New" w:hAnsi="Courier New" w:cs="Courier New"/>
                <w:sz w:val="20"/>
                <w:szCs w:val="20"/>
              </w:rPr>
              <w:t>w_hidp w_pno w_fiseq</w:t>
            </w:r>
          </w:p>
        </w:tc>
      </w:tr>
      <w:tr w:rsidR="008E5602" w:rsidRPr="00262569" w:rsidTr="008E5602">
        <w:tc>
          <w:tcPr>
            <w:tcW w:w="2943" w:type="dxa"/>
            <w:tcBorders>
              <w:bottom w:val="single" w:sz="4" w:space="0" w:color="auto"/>
            </w:tcBorders>
          </w:tcPr>
          <w:p w:rsidR="008E5602" w:rsidRPr="00262569" w:rsidRDefault="008E5602" w:rsidP="00041BB8">
            <w:pPr>
              <w:spacing w:before="120" w:after="120"/>
              <w:ind w:left="284"/>
              <w:rPr>
                <w:rFonts w:ascii="Times New Roman" w:hAnsi="Times New Roman" w:cs="Times New Roman"/>
                <w:sz w:val="20"/>
                <w:szCs w:val="20"/>
              </w:rPr>
            </w:pPr>
            <w:r>
              <w:rPr>
                <w:rFonts w:ascii="Times New Roman" w:hAnsi="Times New Roman" w:cs="Times New Roman"/>
                <w:sz w:val="20"/>
                <w:szCs w:val="20"/>
              </w:rPr>
              <w:t>History of marriages, cohabitation and employment statuses before the start of the survey. One row for each marriage, cohabitation and employment spell of each individual</w:t>
            </w:r>
          </w:p>
        </w:tc>
        <w:tc>
          <w:tcPr>
            <w:tcW w:w="1897" w:type="dxa"/>
            <w:tcBorders>
              <w:bottom w:val="single" w:sz="4" w:space="0" w:color="auto"/>
            </w:tcBorders>
          </w:tcPr>
          <w:p w:rsidR="008E5602" w:rsidRDefault="008E5602" w:rsidP="00041BB8">
            <w:pPr>
              <w:spacing w:before="120"/>
              <w:rPr>
                <w:rFonts w:ascii="Courier New" w:hAnsi="Courier New" w:cs="Courier New"/>
                <w:sz w:val="20"/>
                <w:szCs w:val="20"/>
              </w:rPr>
            </w:pPr>
            <w:r>
              <w:rPr>
                <w:rFonts w:ascii="Courier New" w:hAnsi="Courier New" w:cs="Courier New"/>
                <w:sz w:val="20"/>
                <w:szCs w:val="20"/>
              </w:rPr>
              <w:t>w</w:t>
            </w:r>
            <w:r w:rsidRPr="003E416A">
              <w:rPr>
                <w:rFonts w:ascii="Courier New" w:hAnsi="Courier New" w:cs="Courier New"/>
                <w:sz w:val="20"/>
                <w:szCs w:val="20"/>
              </w:rPr>
              <w:t>_marriage</w:t>
            </w:r>
            <w:r>
              <w:rPr>
                <w:rFonts w:ascii="Courier New" w:hAnsi="Courier New" w:cs="Courier New"/>
                <w:sz w:val="20"/>
                <w:szCs w:val="20"/>
              </w:rPr>
              <w:t>(a)</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r>
              <w:rPr>
                <w:rFonts w:ascii="Courier New" w:hAnsi="Courier New" w:cs="Courier New"/>
                <w:sz w:val="20"/>
                <w:szCs w:val="20"/>
              </w:rPr>
              <w:t>w</w:t>
            </w:r>
            <w:r w:rsidRPr="003E416A">
              <w:rPr>
                <w:rFonts w:ascii="Courier New" w:hAnsi="Courier New" w:cs="Courier New"/>
                <w:sz w:val="20"/>
                <w:szCs w:val="20"/>
              </w:rPr>
              <w:t>_cohab</w:t>
            </w:r>
            <w:r>
              <w:rPr>
                <w:rFonts w:ascii="Courier New" w:hAnsi="Courier New" w:cs="Courier New"/>
                <w:sz w:val="20"/>
                <w:szCs w:val="20"/>
              </w:rPr>
              <w:t>(a)</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p>
          <w:p w:rsidR="008E5602" w:rsidRPr="003E416A" w:rsidRDefault="008E5602" w:rsidP="00041BB8">
            <w:pPr>
              <w:spacing w:before="120"/>
              <w:rPr>
                <w:rFonts w:ascii="Courier New" w:hAnsi="Courier New" w:cs="Courier New"/>
                <w:sz w:val="20"/>
                <w:szCs w:val="20"/>
              </w:rPr>
            </w:pPr>
            <w:r>
              <w:rPr>
                <w:rFonts w:ascii="Courier New" w:hAnsi="Courier New" w:cs="Courier New"/>
                <w:sz w:val="20"/>
                <w:szCs w:val="20"/>
              </w:rPr>
              <w:t>w</w:t>
            </w:r>
            <w:r w:rsidRPr="003E416A">
              <w:rPr>
                <w:rFonts w:ascii="Courier New" w:hAnsi="Courier New" w:cs="Courier New"/>
                <w:sz w:val="20"/>
                <w:szCs w:val="20"/>
              </w:rPr>
              <w:t>_empstat</w:t>
            </w:r>
            <w:r>
              <w:rPr>
                <w:rFonts w:ascii="Courier New" w:hAnsi="Courier New" w:cs="Courier New"/>
                <w:sz w:val="20"/>
                <w:szCs w:val="20"/>
              </w:rPr>
              <w:t>(a)</w:t>
            </w:r>
          </w:p>
        </w:tc>
        <w:tc>
          <w:tcPr>
            <w:tcW w:w="1647" w:type="dxa"/>
            <w:tcBorders>
              <w:bottom w:val="single" w:sz="4" w:space="0" w:color="auto"/>
            </w:tcBorders>
          </w:tcPr>
          <w:p w:rsidR="008E5602" w:rsidRPr="00262569" w:rsidRDefault="008E5602" w:rsidP="00041BB8">
            <w:pPr>
              <w:spacing w:before="120"/>
              <w:rPr>
                <w:rFonts w:ascii="Times New Roman" w:hAnsi="Times New Roman" w:cs="Times New Roman"/>
                <w:sz w:val="20"/>
                <w:szCs w:val="20"/>
              </w:rPr>
            </w:pPr>
          </w:p>
        </w:tc>
        <w:tc>
          <w:tcPr>
            <w:tcW w:w="2552" w:type="dxa"/>
            <w:tcBorders>
              <w:bottom w:val="single" w:sz="4" w:space="0" w:color="auto"/>
            </w:tcBorders>
          </w:tcPr>
          <w:p w:rsidR="008E5602" w:rsidRDefault="008E5602" w:rsidP="00041BB8">
            <w:pPr>
              <w:spacing w:before="120"/>
              <w:rPr>
                <w:rFonts w:ascii="Courier New" w:hAnsi="Courier New" w:cs="Courier New"/>
                <w:sz w:val="20"/>
                <w:szCs w:val="20"/>
              </w:rPr>
            </w:pPr>
            <w:r>
              <w:rPr>
                <w:rFonts w:ascii="Courier New" w:hAnsi="Courier New" w:cs="Courier New"/>
                <w:sz w:val="20"/>
                <w:szCs w:val="20"/>
              </w:rPr>
              <w:t>w</w:t>
            </w:r>
            <w:r w:rsidRPr="00646E7D">
              <w:rPr>
                <w:rFonts w:ascii="Courier New" w:hAnsi="Courier New" w:cs="Courier New"/>
                <w:sz w:val="20"/>
                <w:szCs w:val="20"/>
              </w:rPr>
              <w:t xml:space="preserve">_hidp </w:t>
            </w:r>
            <w:r>
              <w:rPr>
                <w:rFonts w:ascii="Courier New" w:hAnsi="Courier New" w:cs="Courier New"/>
                <w:sz w:val="20"/>
                <w:szCs w:val="20"/>
              </w:rPr>
              <w:t>w</w:t>
            </w:r>
            <w:r w:rsidRPr="00646E7D">
              <w:rPr>
                <w:rFonts w:ascii="Courier New" w:hAnsi="Courier New" w:cs="Courier New"/>
                <w:sz w:val="20"/>
                <w:szCs w:val="20"/>
              </w:rPr>
              <w:t xml:space="preserve">_pno </w:t>
            </w:r>
            <w:r>
              <w:rPr>
                <w:rFonts w:ascii="Courier New" w:hAnsi="Courier New" w:cs="Courier New"/>
                <w:sz w:val="20"/>
                <w:szCs w:val="20"/>
              </w:rPr>
              <w:t>w</w:t>
            </w:r>
            <w:r w:rsidRPr="00646E7D">
              <w:rPr>
                <w:rFonts w:ascii="Courier New" w:hAnsi="Courier New" w:cs="Courier New"/>
                <w:sz w:val="20"/>
                <w:szCs w:val="20"/>
              </w:rPr>
              <w:t>_marno</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r>
              <w:rPr>
                <w:rFonts w:ascii="Courier New" w:hAnsi="Courier New" w:cs="Courier New"/>
                <w:sz w:val="20"/>
                <w:szCs w:val="20"/>
              </w:rPr>
              <w:t>w</w:t>
            </w:r>
            <w:r w:rsidRPr="00646E7D">
              <w:rPr>
                <w:rFonts w:ascii="Courier New" w:hAnsi="Courier New" w:cs="Courier New"/>
                <w:sz w:val="20"/>
                <w:szCs w:val="20"/>
              </w:rPr>
              <w:t xml:space="preserve">_hidp </w:t>
            </w:r>
            <w:r>
              <w:rPr>
                <w:rFonts w:ascii="Courier New" w:hAnsi="Courier New" w:cs="Courier New"/>
                <w:sz w:val="20"/>
                <w:szCs w:val="20"/>
              </w:rPr>
              <w:t>w</w:t>
            </w:r>
            <w:r w:rsidRPr="00646E7D">
              <w:rPr>
                <w:rFonts w:ascii="Courier New" w:hAnsi="Courier New" w:cs="Courier New"/>
                <w:sz w:val="20"/>
                <w:szCs w:val="20"/>
              </w:rPr>
              <w:t xml:space="preserve">_pno </w:t>
            </w:r>
            <w:r>
              <w:rPr>
                <w:rFonts w:ascii="Courier New" w:hAnsi="Courier New" w:cs="Courier New"/>
                <w:sz w:val="20"/>
                <w:szCs w:val="20"/>
              </w:rPr>
              <w:t>w</w:t>
            </w:r>
            <w:r w:rsidRPr="00646E7D">
              <w:rPr>
                <w:rFonts w:ascii="Courier New" w:hAnsi="Courier New" w:cs="Courier New"/>
                <w:sz w:val="20"/>
                <w:szCs w:val="20"/>
              </w:rPr>
              <w:t>_</w:t>
            </w:r>
            <w:r>
              <w:rPr>
                <w:rFonts w:ascii="Courier New" w:hAnsi="Courier New" w:cs="Courier New"/>
                <w:sz w:val="20"/>
                <w:szCs w:val="20"/>
              </w:rPr>
              <w:t>cohab</w:t>
            </w:r>
            <w:r w:rsidRPr="00646E7D">
              <w:rPr>
                <w:rFonts w:ascii="Courier New" w:hAnsi="Courier New" w:cs="Courier New"/>
                <w:sz w:val="20"/>
                <w:szCs w:val="20"/>
              </w:rPr>
              <w:t>no</w:t>
            </w:r>
          </w:p>
          <w:p w:rsidR="008E5602" w:rsidRDefault="008E5602" w:rsidP="00041BB8">
            <w:pPr>
              <w:spacing w:before="120"/>
              <w:rPr>
                <w:rFonts w:ascii="Courier New" w:hAnsi="Courier New" w:cs="Courier New"/>
                <w:sz w:val="20"/>
                <w:szCs w:val="20"/>
              </w:rPr>
            </w:pPr>
          </w:p>
          <w:p w:rsidR="008E5602" w:rsidRPr="003E416A" w:rsidRDefault="008E5602" w:rsidP="00041BB8">
            <w:pPr>
              <w:spacing w:before="120"/>
              <w:rPr>
                <w:rFonts w:ascii="Courier New" w:hAnsi="Courier New" w:cs="Courier New"/>
                <w:sz w:val="20"/>
                <w:szCs w:val="20"/>
              </w:rPr>
            </w:pPr>
            <w:r>
              <w:rPr>
                <w:rFonts w:ascii="Courier New" w:hAnsi="Courier New" w:cs="Courier New"/>
                <w:sz w:val="20"/>
                <w:szCs w:val="20"/>
              </w:rPr>
              <w:t>w</w:t>
            </w:r>
            <w:r w:rsidRPr="00646E7D">
              <w:rPr>
                <w:rFonts w:ascii="Courier New" w:hAnsi="Courier New" w:cs="Courier New"/>
                <w:sz w:val="20"/>
                <w:szCs w:val="20"/>
              </w:rPr>
              <w:t xml:space="preserve">_hidp </w:t>
            </w:r>
            <w:r>
              <w:rPr>
                <w:rFonts w:ascii="Courier New" w:hAnsi="Courier New" w:cs="Courier New"/>
                <w:sz w:val="20"/>
                <w:szCs w:val="20"/>
              </w:rPr>
              <w:t>w</w:t>
            </w:r>
            <w:r w:rsidRPr="00646E7D">
              <w:rPr>
                <w:rFonts w:ascii="Courier New" w:hAnsi="Courier New" w:cs="Courier New"/>
                <w:sz w:val="20"/>
                <w:szCs w:val="20"/>
              </w:rPr>
              <w:t xml:space="preserve">_pno </w:t>
            </w:r>
            <w:r>
              <w:rPr>
                <w:rFonts w:ascii="Courier New" w:hAnsi="Courier New" w:cs="Courier New"/>
                <w:sz w:val="20"/>
                <w:szCs w:val="20"/>
              </w:rPr>
              <w:t>w</w:t>
            </w:r>
            <w:r w:rsidRPr="00646E7D">
              <w:rPr>
                <w:rFonts w:ascii="Courier New" w:hAnsi="Courier New" w:cs="Courier New"/>
                <w:sz w:val="20"/>
                <w:szCs w:val="20"/>
              </w:rPr>
              <w:t>_</w:t>
            </w:r>
            <w:r>
              <w:rPr>
                <w:rFonts w:ascii="Courier New" w:hAnsi="Courier New" w:cs="Courier New"/>
                <w:sz w:val="20"/>
                <w:szCs w:val="20"/>
              </w:rPr>
              <w:t>spellno</w:t>
            </w:r>
          </w:p>
        </w:tc>
      </w:tr>
    </w:tbl>
    <w:p w:rsidR="00A41872" w:rsidRDefault="00A41872" w:rsidP="002F5E52">
      <w:pPr>
        <w:spacing w:before="240"/>
        <w:rPr>
          <w:rFonts w:ascii="Times New Roman" w:hAnsi="Times New Roman" w:cs="Times New Roman"/>
          <w:szCs w:val="24"/>
        </w:rPr>
      </w:pPr>
    </w:p>
    <w:p w:rsidR="008E5602" w:rsidRDefault="008E5602">
      <w:r>
        <w:br w:type="page"/>
      </w: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1897"/>
        <w:gridCol w:w="1647"/>
        <w:gridCol w:w="2552"/>
      </w:tblGrid>
      <w:tr w:rsidR="008E5602" w:rsidRPr="00262569" w:rsidTr="00041BB8">
        <w:tc>
          <w:tcPr>
            <w:tcW w:w="9039" w:type="dxa"/>
            <w:gridSpan w:val="4"/>
            <w:tcBorders>
              <w:bottom w:val="single" w:sz="4" w:space="0" w:color="auto"/>
            </w:tcBorders>
          </w:tcPr>
          <w:p w:rsidR="008E5602" w:rsidRPr="00262569" w:rsidRDefault="008E5602" w:rsidP="008E5602">
            <w:pPr>
              <w:spacing w:before="120"/>
              <w:rPr>
                <w:rFonts w:ascii="Times New Roman" w:hAnsi="Times New Roman" w:cs="Times New Roman"/>
                <w:b/>
                <w:sz w:val="20"/>
                <w:szCs w:val="20"/>
              </w:rPr>
            </w:pPr>
            <w:r>
              <w:rPr>
                <w:rFonts w:ascii="Times New Roman" w:hAnsi="Times New Roman" w:cs="Times New Roman"/>
                <w:b/>
                <w:sz w:val="20"/>
                <w:szCs w:val="20"/>
              </w:rPr>
              <w:lastRenderedPageBreak/>
              <w:t>Table 2: Description of Understanding Society data files (continued)</w:t>
            </w:r>
          </w:p>
        </w:tc>
      </w:tr>
      <w:tr w:rsidR="008E5602" w:rsidRPr="00262569" w:rsidTr="00041BB8">
        <w:tc>
          <w:tcPr>
            <w:tcW w:w="2943"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b/>
                <w:sz w:val="20"/>
                <w:szCs w:val="20"/>
              </w:rPr>
            </w:pPr>
            <w:r w:rsidRPr="00262569">
              <w:rPr>
                <w:rFonts w:ascii="Times New Roman" w:hAnsi="Times New Roman" w:cs="Times New Roman"/>
                <w:b/>
                <w:sz w:val="20"/>
                <w:szCs w:val="20"/>
              </w:rPr>
              <w:t>Contains</w:t>
            </w:r>
          </w:p>
        </w:tc>
        <w:tc>
          <w:tcPr>
            <w:tcW w:w="1897"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b/>
                <w:sz w:val="20"/>
                <w:szCs w:val="20"/>
              </w:rPr>
            </w:pPr>
            <w:r w:rsidRPr="00262569">
              <w:rPr>
                <w:rFonts w:ascii="Times New Roman" w:hAnsi="Times New Roman" w:cs="Times New Roman"/>
                <w:b/>
                <w:sz w:val="20"/>
                <w:szCs w:val="20"/>
              </w:rPr>
              <w:t>File Name</w:t>
            </w:r>
          </w:p>
        </w:tc>
        <w:tc>
          <w:tcPr>
            <w:tcW w:w="1647"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b/>
                <w:sz w:val="20"/>
                <w:szCs w:val="20"/>
              </w:rPr>
            </w:pPr>
            <w:r w:rsidRPr="00262569">
              <w:rPr>
                <w:rFonts w:ascii="Times New Roman" w:hAnsi="Times New Roman" w:cs="Times New Roman"/>
                <w:b/>
                <w:sz w:val="20"/>
                <w:szCs w:val="20"/>
              </w:rPr>
              <w:t>Responses provided by</w:t>
            </w:r>
          </w:p>
        </w:tc>
        <w:tc>
          <w:tcPr>
            <w:tcW w:w="2552"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b/>
                <w:sz w:val="20"/>
                <w:szCs w:val="20"/>
              </w:rPr>
            </w:pPr>
            <w:r w:rsidRPr="00262569">
              <w:rPr>
                <w:rFonts w:ascii="Times New Roman" w:hAnsi="Times New Roman" w:cs="Times New Roman"/>
                <w:b/>
                <w:sz w:val="20"/>
                <w:szCs w:val="20"/>
              </w:rPr>
              <w:t>Each row of observation is uniquely identified by</w:t>
            </w:r>
          </w:p>
        </w:tc>
      </w:tr>
      <w:tr w:rsidR="008E5602" w:rsidRPr="00262569" w:rsidTr="00041BB8">
        <w:tc>
          <w:tcPr>
            <w:tcW w:w="2943" w:type="dxa"/>
          </w:tcPr>
          <w:p w:rsidR="008E5602" w:rsidRPr="00262569" w:rsidRDefault="008E5602" w:rsidP="00041BB8">
            <w:pPr>
              <w:spacing w:before="120" w:after="120"/>
              <w:ind w:left="284"/>
              <w:rPr>
                <w:rFonts w:ascii="Times New Roman" w:hAnsi="Times New Roman" w:cs="Times New Roman"/>
                <w:sz w:val="20"/>
                <w:szCs w:val="20"/>
              </w:rPr>
            </w:pPr>
            <w:r>
              <w:rPr>
                <w:rFonts w:ascii="Times New Roman" w:hAnsi="Times New Roman" w:cs="Times New Roman"/>
                <w:sz w:val="20"/>
                <w:szCs w:val="20"/>
              </w:rPr>
              <w:t xml:space="preserve">Information about natural, adopted/step children (including non-resident children) of the adult respondent </w:t>
            </w:r>
          </w:p>
        </w:tc>
        <w:tc>
          <w:tcPr>
            <w:tcW w:w="1897" w:type="dxa"/>
          </w:tcPr>
          <w:p w:rsidR="008E5602" w:rsidRDefault="008E5602" w:rsidP="00041BB8">
            <w:pPr>
              <w:spacing w:before="120"/>
              <w:rPr>
                <w:rFonts w:ascii="Courier New" w:hAnsi="Courier New" w:cs="Courier New"/>
                <w:sz w:val="20"/>
                <w:szCs w:val="20"/>
              </w:rPr>
            </w:pPr>
            <w:r>
              <w:rPr>
                <w:rFonts w:ascii="Courier New" w:hAnsi="Courier New" w:cs="Courier New"/>
                <w:sz w:val="20"/>
                <w:szCs w:val="20"/>
              </w:rPr>
              <w:t>w_child(a)</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r>
              <w:rPr>
                <w:rFonts w:ascii="Courier New" w:hAnsi="Courier New" w:cs="Courier New"/>
                <w:sz w:val="20"/>
                <w:szCs w:val="20"/>
              </w:rPr>
              <w:t>w_natchild(a)</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r>
              <w:rPr>
                <w:rFonts w:ascii="Courier New" w:hAnsi="Courier New" w:cs="Courier New"/>
                <w:sz w:val="20"/>
                <w:szCs w:val="20"/>
              </w:rPr>
              <w:t>w_newborn(b,c)</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r>
              <w:rPr>
                <w:rFonts w:ascii="Courier New" w:hAnsi="Courier New" w:cs="Courier New"/>
                <w:sz w:val="20"/>
                <w:szCs w:val="20"/>
              </w:rPr>
              <w:t>w_parstyle(c)</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p>
          <w:p w:rsidR="008E5602" w:rsidRPr="003E416A" w:rsidRDefault="008E5602" w:rsidP="00041BB8">
            <w:pPr>
              <w:spacing w:before="120"/>
              <w:rPr>
                <w:rFonts w:ascii="Courier New" w:hAnsi="Courier New" w:cs="Courier New"/>
                <w:sz w:val="20"/>
                <w:szCs w:val="20"/>
              </w:rPr>
            </w:pPr>
            <w:r>
              <w:rPr>
                <w:rFonts w:ascii="Courier New" w:hAnsi="Courier New" w:cs="Courier New"/>
                <w:sz w:val="20"/>
                <w:szCs w:val="20"/>
              </w:rPr>
              <w:t>w_chmain(c)</w:t>
            </w:r>
          </w:p>
        </w:tc>
        <w:tc>
          <w:tcPr>
            <w:tcW w:w="1647" w:type="dxa"/>
          </w:tcPr>
          <w:p w:rsidR="008E5602" w:rsidRPr="00262569" w:rsidRDefault="008E5602" w:rsidP="00041BB8">
            <w:pPr>
              <w:spacing w:before="120"/>
              <w:rPr>
                <w:rFonts w:ascii="Times New Roman" w:hAnsi="Times New Roman" w:cs="Times New Roman"/>
                <w:sz w:val="20"/>
                <w:szCs w:val="20"/>
              </w:rPr>
            </w:pPr>
          </w:p>
        </w:tc>
        <w:tc>
          <w:tcPr>
            <w:tcW w:w="2552" w:type="dxa"/>
          </w:tcPr>
          <w:p w:rsidR="008E5602" w:rsidRDefault="008E5602" w:rsidP="00041BB8">
            <w:pPr>
              <w:spacing w:before="120"/>
              <w:rPr>
                <w:rFonts w:ascii="Courier New" w:hAnsi="Courier New" w:cs="Courier New"/>
                <w:sz w:val="20"/>
                <w:szCs w:val="20"/>
              </w:rPr>
            </w:pPr>
            <w:r>
              <w:rPr>
                <w:rFonts w:ascii="Courier New" w:hAnsi="Courier New" w:cs="Courier New"/>
                <w:sz w:val="20"/>
                <w:szCs w:val="20"/>
              </w:rPr>
              <w:t xml:space="preserve">pidp </w:t>
            </w:r>
            <w:r w:rsidRPr="00262569">
              <w:rPr>
                <w:rFonts w:ascii="Times New Roman" w:hAnsi="Times New Roman" w:cs="Times New Roman"/>
                <w:sz w:val="20"/>
                <w:szCs w:val="20"/>
              </w:rPr>
              <w:t>or</w:t>
            </w:r>
          </w:p>
          <w:p w:rsidR="008E5602" w:rsidRDefault="008E5602" w:rsidP="00041BB8">
            <w:pPr>
              <w:spacing w:before="120"/>
              <w:rPr>
                <w:rFonts w:ascii="Courier New" w:hAnsi="Courier New" w:cs="Courier New"/>
                <w:sz w:val="20"/>
                <w:szCs w:val="20"/>
              </w:rPr>
            </w:pPr>
            <w:r>
              <w:rPr>
                <w:rFonts w:ascii="Courier New" w:hAnsi="Courier New" w:cs="Courier New"/>
                <w:sz w:val="20"/>
                <w:szCs w:val="20"/>
              </w:rPr>
              <w:t>w_hidp w_pno</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r>
              <w:rPr>
                <w:rFonts w:ascii="Courier New" w:hAnsi="Courier New" w:cs="Courier New"/>
                <w:sz w:val="20"/>
                <w:szCs w:val="20"/>
              </w:rPr>
              <w:t>w</w:t>
            </w:r>
            <w:r w:rsidRPr="00646E7D">
              <w:rPr>
                <w:rFonts w:ascii="Courier New" w:hAnsi="Courier New" w:cs="Courier New"/>
                <w:sz w:val="20"/>
                <w:szCs w:val="20"/>
              </w:rPr>
              <w:t xml:space="preserve">_hidp </w:t>
            </w:r>
            <w:r>
              <w:rPr>
                <w:rFonts w:ascii="Courier New" w:hAnsi="Courier New" w:cs="Courier New"/>
                <w:sz w:val="20"/>
                <w:szCs w:val="20"/>
              </w:rPr>
              <w:t>w</w:t>
            </w:r>
            <w:r w:rsidRPr="00646E7D">
              <w:rPr>
                <w:rFonts w:ascii="Courier New" w:hAnsi="Courier New" w:cs="Courier New"/>
                <w:sz w:val="20"/>
                <w:szCs w:val="20"/>
              </w:rPr>
              <w:t>_pno</w:t>
            </w:r>
            <w:r>
              <w:rPr>
                <w:rFonts w:ascii="Courier New" w:hAnsi="Courier New" w:cs="Courier New"/>
                <w:sz w:val="20"/>
                <w:szCs w:val="20"/>
              </w:rPr>
              <w:t xml:space="preserve"> w</w:t>
            </w:r>
            <w:r w:rsidRPr="00646E7D">
              <w:rPr>
                <w:rFonts w:ascii="Courier New" w:hAnsi="Courier New" w:cs="Courier New"/>
                <w:sz w:val="20"/>
                <w:szCs w:val="20"/>
              </w:rPr>
              <w:t>_childno</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r>
              <w:rPr>
                <w:rFonts w:ascii="Courier New" w:hAnsi="Courier New" w:cs="Courier New"/>
                <w:sz w:val="20"/>
                <w:szCs w:val="20"/>
              </w:rPr>
              <w:t>p</w:t>
            </w:r>
            <w:r w:rsidRPr="00CD06F3">
              <w:rPr>
                <w:rFonts w:ascii="Courier New" w:hAnsi="Courier New" w:cs="Courier New"/>
                <w:sz w:val="20"/>
                <w:szCs w:val="20"/>
              </w:rPr>
              <w:t xml:space="preserve">idp </w:t>
            </w:r>
            <w:r>
              <w:rPr>
                <w:rFonts w:ascii="Courier New" w:hAnsi="Courier New" w:cs="Courier New"/>
                <w:sz w:val="20"/>
                <w:szCs w:val="20"/>
              </w:rPr>
              <w:t>w</w:t>
            </w:r>
            <w:r w:rsidRPr="00CD06F3">
              <w:rPr>
                <w:rFonts w:ascii="Courier New" w:hAnsi="Courier New" w:cs="Courier New"/>
                <w:sz w:val="20"/>
                <w:szCs w:val="20"/>
              </w:rPr>
              <w:t>_newchno</w:t>
            </w:r>
            <w:r>
              <w:rPr>
                <w:rFonts w:ascii="Courier New" w:hAnsi="Courier New" w:cs="Courier New"/>
                <w:sz w:val="20"/>
                <w:szCs w:val="20"/>
              </w:rPr>
              <w:t xml:space="preserve"> </w:t>
            </w:r>
            <w:r w:rsidRPr="00262569">
              <w:rPr>
                <w:rFonts w:ascii="Times New Roman" w:hAnsi="Times New Roman" w:cs="Times New Roman"/>
                <w:sz w:val="20"/>
                <w:szCs w:val="20"/>
              </w:rPr>
              <w:t>or</w:t>
            </w:r>
          </w:p>
          <w:p w:rsidR="008E5602" w:rsidRDefault="008E5602" w:rsidP="00041BB8">
            <w:pPr>
              <w:spacing w:before="120"/>
              <w:rPr>
                <w:rFonts w:ascii="Courier New" w:hAnsi="Courier New" w:cs="Courier New"/>
                <w:sz w:val="20"/>
                <w:szCs w:val="20"/>
              </w:rPr>
            </w:pPr>
            <w:r>
              <w:rPr>
                <w:rFonts w:ascii="Courier New" w:hAnsi="Courier New" w:cs="Courier New"/>
                <w:sz w:val="20"/>
                <w:szCs w:val="20"/>
              </w:rPr>
              <w:t>w_hid</w:t>
            </w:r>
            <w:r w:rsidRPr="00CD06F3">
              <w:rPr>
                <w:rFonts w:ascii="Courier New" w:hAnsi="Courier New" w:cs="Courier New"/>
                <w:sz w:val="20"/>
                <w:szCs w:val="20"/>
              </w:rPr>
              <w:t>p</w:t>
            </w:r>
            <w:r>
              <w:rPr>
                <w:rFonts w:ascii="Courier New" w:hAnsi="Courier New" w:cs="Courier New"/>
                <w:sz w:val="20"/>
                <w:szCs w:val="20"/>
              </w:rPr>
              <w:t xml:space="preserve"> w_pno</w:t>
            </w:r>
            <w:r w:rsidRPr="00CD06F3">
              <w:rPr>
                <w:rFonts w:ascii="Courier New" w:hAnsi="Courier New" w:cs="Courier New"/>
                <w:sz w:val="20"/>
                <w:szCs w:val="20"/>
              </w:rPr>
              <w:t xml:space="preserve"> </w:t>
            </w:r>
            <w:r>
              <w:rPr>
                <w:rFonts w:ascii="Courier New" w:hAnsi="Courier New" w:cs="Courier New"/>
                <w:sz w:val="20"/>
                <w:szCs w:val="20"/>
              </w:rPr>
              <w:t>w</w:t>
            </w:r>
            <w:r w:rsidRPr="00CD06F3">
              <w:rPr>
                <w:rFonts w:ascii="Courier New" w:hAnsi="Courier New" w:cs="Courier New"/>
                <w:sz w:val="20"/>
                <w:szCs w:val="20"/>
              </w:rPr>
              <w:t>_newchno</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r w:rsidRPr="00CD06F3">
              <w:rPr>
                <w:rFonts w:ascii="Courier New" w:hAnsi="Courier New" w:cs="Courier New"/>
                <w:sz w:val="20"/>
                <w:szCs w:val="20"/>
              </w:rPr>
              <w:t xml:space="preserve">pidp </w:t>
            </w:r>
            <w:r>
              <w:rPr>
                <w:rFonts w:ascii="Courier New" w:hAnsi="Courier New" w:cs="Courier New"/>
                <w:sz w:val="20"/>
                <w:szCs w:val="20"/>
              </w:rPr>
              <w:t>w</w:t>
            </w:r>
            <w:r w:rsidRPr="00CD06F3">
              <w:rPr>
                <w:rFonts w:ascii="Courier New" w:hAnsi="Courier New" w:cs="Courier New"/>
                <w:sz w:val="20"/>
                <w:szCs w:val="20"/>
              </w:rPr>
              <w:t>_childpno</w:t>
            </w:r>
            <w:r>
              <w:rPr>
                <w:rFonts w:ascii="Courier New" w:hAnsi="Courier New" w:cs="Courier New"/>
                <w:sz w:val="20"/>
                <w:szCs w:val="20"/>
              </w:rPr>
              <w:t xml:space="preserve"> </w:t>
            </w:r>
            <w:r w:rsidRPr="00262569">
              <w:rPr>
                <w:rFonts w:ascii="Times New Roman" w:hAnsi="Times New Roman" w:cs="Times New Roman"/>
                <w:sz w:val="20"/>
                <w:szCs w:val="20"/>
              </w:rPr>
              <w:t>or</w:t>
            </w:r>
          </w:p>
          <w:p w:rsidR="008E5602" w:rsidRDefault="008E5602" w:rsidP="00041BB8">
            <w:pPr>
              <w:spacing w:before="120"/>
              <w:rPr>
                <w:rFonts w:ascii="Courier New" w:hAnsi="Courier New" w:cs="Courier New"/>
                <w:sz w:val="20"/>
                <w:szCs w:val="20"/>
              </w:rPr>
            </w:pPr>
            <w:r>
              <w:rPr>
                <w:rFonts w:ascii="Courier New" w:hAnsi="Courier New" w:cs="Courier New"/>
                <w:sz w:val="20"/>
                <w:szCs w:val="20"/>
              </w:rPr>
              <w:t>w_h</w:t>
            </w:r>
            <w:r w:rsidRPr="00CD06F3">
              <w:rPr>
                <w:rFonts w:ascii="Courier New" w:hAnsi="Courier New" w:cs="Courier New"/>
                <w:sz w:val="20"/>
                <w:szCs w:val="20"/>
              </w:rPr>
              <w:t xml:space="preserve">idp </w:t>
            </w:r>
            <w:r>
              <w:rPr>
                <w:rFonts w:ascii="Courier New" w:hAnsi="Courier New" w:cs="Courier New"/>
                <w:sz w:val="20"/>
                <w:szCs w:val="20"/>
              </w:rPr>
              <w:t>w_pno w</w:t>
            </w:r>
            <w:r w:rsidRPr="00CD06F3">
              <w:rPr>
                <w:rFonts w:ascii="Courier New" w:hAnsi="Courier New" w:cs="Courier New"/>
                <w:sz w:val="20"/>
                <w:szCs w:val="20"/>
              </w:rPr>
              <w:t>_childpno</w:t>
            </w:r>
          </w:p>
          <w:p w:rsidR="008E5602" w:rsidRDefault="008E5602" w:rsidP="00041BB8">
            <w:pPr>
              <w:spacing w:before="120"/>
              <w:rPr>
                <w:rFonts w:ascii="Courier New" w:hAnsi="Courier New" w:cs="Courier New"/>
                <w:sz w:val="20"/>
                <w:szCs w:val="20"/>
              </w:rPr>
            </w:pPr>
          </w:p>
          <w:p w:rsidR="008E5602" w:rsidRDefault="008E5602" w:rsidP="00041BB8">
            <w:pPr>
              <w:spacing w:before="120"/>
              <w:rPr>
                <w:rFonts w:ascii="Courier New" w:hAnsi="Courier New" w:cs="Courier New"/>
                <w:sz w:val="20"/>
                <w:szCs w:val="20"/>
              </w:rPr>
            </w:pPr>
            <w:r w:rsidRPr="00CD06F3">
              <w:rPr>
                <w:rFonts w:ascii="Courier New" w:hAnsi="Courier New" w:cs="Courier New"/>
                <w:sz w:val="20"/>
                <w:szCs w:val="20"/>
              </w:rPr>
              <w:t xml:space="preserve">pidp </w:t>
            </w:r>
            <w:r>
              <w:rPr>
                <w:rFonts w:ascii="Courier New" w:hAnsi="Courier New" w:cs="Courier New"/>
                <w:sz w:val="20"/>
                <w:szCs w:val="20"/>
              </w:rPr>
              <w:t>w</w:t>
            </w:r>
            <w:r w:rsidRPr="00CD06F3">
              <w:rPr>
                <w:rFonts w:ascii="Courier New" w:hAnsi="Courier New" w:cs="Courier New"/>
                <w:sz w:val="20"/>
                <w:szCs w:val="20"/>
              </w:rPr>
              <w:t>_</w:t>
            </w:r>
            <w:r>
              <w:rPr>
                <w:rFonts w:ascii="Courier New" w:hAnsi="Courier New" w:cs="Courier New"/>
                <w:sz w:val="20"/>
                <w:szCs w:val="20"/>
              </w:rPr>
              <w:t xml:space="preserve"> abspar</w:t>
            </w:r>
            <w:r w:rsidRPr="00CD06F3">
              <w:rPr>
                <w:rFonts w:ascii="Courier New" w:hAnsi="Courier New" w:cs="Courier New"/>
                <w:sz w:val="20"/>
                <w:szCs w:val="20"/>
              </w:rPr>
              <w:t>no</w:t>
            </w:r>
            <w:r>
              <w:rPr>
                <w:rFonts w:ascii="Courier New" w:hAnsi="Courier New" w:cs="Courier New"/>
                <w:sz w:val="20"/>
                <w:szCs w:val="20"/>
              </w:rPr>
              <w:t xml:space="preserve"> </w:t>
            </w:r>
            <w:r w:rsidRPr="00262569">
              <w:rPr>
                <w:rFonts w:ascii="Times New Roman" w:hAnsi="Times New Roman" w:cs="Times New Roman"/>
                <w:sz w:val="20"/>
                <w:szCs w:val="20"/>
              </w:rPr>
              <w:t>or</w:t>
            </w:r>
          </w:p>
          <w:p w:rsidR="008E5602" w:rsidRPr="003E416A" w:rsidRDefault="008E5602" w:rsidP="00041BB8">
            <w:pPr>
              <w:spacing w:before="120"/>
              <w:rPr>
                <w:rFonts w:ascii="Courier New" w:hAnsi="Courier New" w:cs="Courier New"/>
                <w:sz w:val="20"/>
                <w:szCs w:val="20"/>
              </w:rPr>
            </w:pPr>
            <w:r>
              <w:rPr>
                <w:rFonts w:ascii="Courier New" w:hAnsi="Courier New" w:cs="Courier New"/>
                <w:sz w:val="20"/>
                <w:szCs w:val="20"/>
              </w:rPr>
              <w:t>w_h</w:t>
            </w:r>
            <w:r w:rsidRPr="00CD06F3">
              <w:rPr>
                <w:rFonts w:ascii="Courier New" w:hAnsi="Courier New" w:cs="Courier New"/>
                <w:sz w:val="20"/>
                <w:szCs w:val="20"/>
              </w:rPr>
              <w:t xml:space="preserve">idp </w:t>
            </w:r>
            <w:r>
              <w:rPr>
                <w:rFonts w:ascii="Courier New" w:hAnsi="Courier New" w:cs="Courier New"/>
                <w:sz w:val="20"/>
                <w:szCs w:val="20"/>
              </w:rPr>
              <w:t>w_pno w</w:t>
            </w:r>
            <w:r w:rsidRPr="00CD06F3">
              <w:rPr>
                <w:rFonts w:ascii="Courier New" w:hAnsi="Courier New" w:cs="Courier New"/>
                <w:sz w:val="20"/>
                <w:szCs w:val="20"/>
              </w:rPr>
              <w:t>_</w:t>
            </w:r>
            <w:r>
              <w:rPr>
                <w:rFonts w:ascii="Courier New" w:hAnsi="Courier New" w:cs="Courier New"/>
                <w:sz w:val="20"/>
                <w:szCs w:val="20"/>
              </w:rPr>
              <w:t>abspar</w:t>
            </w:r>
            <w:r w:rsidRPr="00CD06F3">
              <w:rPr>
                <w:rFonts w:ascii="Courier New" w:hAnsi="Courier New" w:cs="Courier New"/>
                <w:sz w:val="20"/>
                <w:szCs w:val="20"/>
              </w:rPr>
              <w:t>no</w:t>
            </w:r>
          </w:p>
        </w:tc>
      </w:tr>
      <w:tr w:rsidR="008E5602" w:rsidRPr="00262569" w:rsidTr="00041BB8">
        <w:tc>
          <w:tcPr>
            <w:tcW w:w="2943" w:type="dxa"/>
            <w:tcBorders>
              <w:bottom w:val="single" w:sz="4" w:space="0" w:color="auto"/>
            </w:tcBorders>
          </w:tcPr>
          <w:p w:rsidR="008E5602" w:rsidRPr="00262569" w:rsidRDefault="008E5602" w:rsidP="00E97D58">
            <w:pPr>
              <w:spacing w:before="120"/>
              <w:rPr>
                <w:rFonts w:ascii="Times New Roman" w:hAnsi="Times New Roman" w:cs="Times New Roman"/>
                <w:sz w:val="20"/>
                <w:szCs w:val="20"/>
              </w:rPr>
            </w:pPr>
            <w:r w:rsidRPr="00262569">
              <w:rPr>
                <w:rFonts w:ascii="Times New Roman" w:hAnsi="Times New Roman" w:cs="Times New Roman"/>
                <w:sz w:val="20"/>
                <w:szCs w:val="20"/>
              </w:rPr>
              <w:t>Responses from the youth questionnaire</w:t>
            </w:r>
          </w:p>
        </w:tc>
        <w:tc>
          <w:tcPr>
            <w:tcW w:w="1897" w:type="dxa"/>
            <w:tcBorders>
              <w:bottom w:val="single" w:sz="4" w:space="0" w:color="auto"/>
            </w:tcBorders>
          </w:tcPr>
          <w:p w:rsidR="008E5602" w:rsidRPr="003E416A" w:rsidRDefault="008E5602" w:rsidP="00E97D58">
            <w:pPr>
              <w:spacing w:before="120"/>
              <w:rPr>
                <w:rFonts w:ascii="Courier New" w:hAnsi="Courier New" w:cs="Courier New"/>
                <w:sz w:val="20"/>
                <w:szCs w:val="20"/>
              </w:rPr>
            </w:pPr>
            <w:r w:rsidRPr="003E416A">
              <w:rPr>
                <w:rFonts w:ascii="Courier New" w:hAnsi="Courier New" w:cs="Courier New"/>
                <w:sz w:val="20"/>
                <w:szCs w:val="20"/>
              </w:rPr>
              <w:t>w_youth</w:t>
            </w:r>
          </w:p>
        </w:tc>
        <w:tc>
          <w:tcPr>
            <w:tcW w:w="1647" w:type="dxa"/>
            <w:tcBorders>
              <w:bottom w:val="single" w:sz="4" w:space="0" w:color="auto"/>
            </w:tcBorders>
          </w:tcPr>
          <w:p w:rsidR="008E5602" w:rsidRPr="00262569" w:rsidRDefault="008E5602" w:rsidP="00E97D58">
            <w:pPr>
              <w:spacing w:before="120"/>
              <w:rPr>
                <w:rFonts w:ascii="Times New Roman" w:hAnsi="Times New Roman" w:cs="Times New Roman"/>
                <w:sz w:val="20"/>
                <w:szCs w:val="20"/>
              </w:rPr>
            </w:pPr>
            <w:r w:rsidRPr="00262569">
              <w:rPr>
                <w:rFonts w:ascii="Times New Roman" w:hAnsi="Times New Roman" w:cs="Times New Roman"/>
                <w:sz w:val="20"/>
                <w:szCs w:val="20"/>
              </w:rPr>
              <w:t>10-15 year olds in the household</w:t>
            </w:r>
          </w:p>
        </w:tc>
        <w:tc>
          <w:tcPr>
            <w:tcW w:w="2552" w:type="dxa"/>
            <w:tcBorders>
              <w:bottom w:val="single" w:sz="4" w:space="0" w:color="auto"/>
            </w:tcBorders>
          </w:tcPr>
          <w:p w:rsidR="008E5602" w:rsidRPr="00262569" w:rsidRDefault="008E5602" w:rsidP="00041BB8">
            <w:pPr>
              <w:spacing w:before="120"/>
              <w:rPr>
                <w:rFonts w:ascii="Times New Roman" w:hAnsi="Times New Roman" w:cs="Times New Roman"/>
                <w:sz w:val="20"/>
                <w:szCs w:val="20"/>
              </w:rPr>
            </w:pPr>
            <w:r w:rsidRPr="003E416A">
              <w:rPr>
                <w:rFonts w:ascii="Courier New" w:hAnsi="Courier New" w:cs="Courier New"/>
                <w:sz w:val="20"/>
                <w:szCs w:val="20"/>
              </w:rPr>
              <w:t>pidp</w:t>
            </w:r>
            <w:r w:rsidRPr="00262569">
              <w:rPr>
                <w:rFonts w:ascii="Times New Roman" w:hAnsi="Times New Roman" w:cs="Times New Roman"/>
                <w:sz w:val="20"/>
                <w:szCs w:val="20"/>
              </w:rPr>
              <w:t xml:space="preserve"> or </w:t>
            </w:r>
          </w:p>
          <w:p w:rsidR="008E5602" w:rsidRPr="003E416A" w:rsidRDefault="008E5602" w:rsidP="00E97D58">
            <w:pPr>
              <w:spacing w:before="120"/>
              <w:rPr>
                <w:rFonts w:ascii="Courier New" w:hAnsi="Courier New" w:cs="Courier New"/>
                <w:sz w:val="20"/>
                <w:szCs w:val="20"/>
              </w:rPr>
            </w:pPr>
            <w:r w:rsidRPr="003E416A">
              <w:rPr>
                <w:rFonts w:ascii="Courier New" w:hAnsi="Courier New" w:cs="Courier New"/>
                <w:sz w:val="20"/>
                <w:szCs w:val="20"/>
              </w:rPr>
              <w:t>w_hidp w_pno</w:t>
            </w:r>
          </w:p>
        </w:tc>
      </w:tr>
      <w:tr w:rsidR="008E5602" w:rsidRPr="00262569" w:rsidTr="00041BB8">
        <w:tc>
          <w:tcPr>
            <w:tcW w:w="4840" w:type="dxa"/>
            <w:gridSpan w:val="2"/>
            <w:tcBorders>
              <w:top w:val="single" w:sz="4" w:space="0" w:color="auto"/>
              <w:bottom w:val="single" w:sz="4" w:space="0" w:color="auto"/>
            </w:tcBorders>
          </w:tcPr>
          <w:p w:rsidR="008E5602" w:rsidRPr="003E416A" w:rsidRDefault="008E5602" w:rsidP="00041BB8">
            <w:pPr>
              <w:spacing w:before="120"/>
              <w:rPr>
                <w:rFonts w:ascii="Courier New" w:hAnsi="Courier New" w:cs="Courier New"/>
                <w:sz w:val="20"/>
                <w:szCs w:val="20"/>
              </w:rPr>
            </w:pPr>
            <w:r w:rsidRPr="00262569">
              <w:rPr>
                <w:rFonts w:ascii="Times New Roman" w:hAnsi="Times New Roman" w:cs="Times New Roman"/>
                <w:i/>
                <w:sz w:val="20"/>
                <w:szCs w:val="20"/>
              </w:rPr>
              <w:t xml:space="preserve">Sampling information </w:t>
            </w:r>
            <w:r>
              <w:rPr>
                <w:rFonts w:ascii="Times New Roman" w:hAnsi="Times New Roman" w:cs="Times New Roman"/>
                <w:i/>
                <w:sz w:val="20"/>
                <w:szCs w:val="20"/>
              </w:rPr>
              <w:t>and</w:t>
            </w:r>
            <w:r w:rsidRPr="00262569">
              <w:rPr>
                <w:rFonts w:ascii="Times New Roman" w:hAnsi="Times New Roman" w:cs="Times New Roman"/>
                <w:i/>
                <w:sz w:val="20"/>
                <w:szCs w:val="20"/>
              </w:rPr>
              <w:t xml:space="preserve"> Paradata</w:t>
            </w:r>
          </w:p>
        </w:tc>
        <w:tc>
          <w:tcPr>
            <w:tcW w:w="1647"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sz w:val="20"/>
                <w:szCs w:val="20"/>
              </w:rPr>
            </w:pPr>
          </w:p>
        </w:tc>
        <w:tc>
          <w:tcPr>
            <w:tcW w:w="2552"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sz w:val="20"/>
                <w:szCs w:val="20"/>
              </w:rPr>
            </w:pPr>
          </w:p>
        </w:tc>
      </w:tr>
      <w:tr w:rsidR="008E5602" w:rsidRPr="00262569" w:rsidTr="00041BB8">
        <w:tc>
          <w:tcPr>
            <w:tcW w:w="2943" w:type="dxa"/>
            <w:tcBorders>
              <w:top w:val="single" w:sz="4" w:space="0" w:color="auto"/>
            </w:tcBorders>
          </w:tcPr>
          <w:p w:rsidR="008E5602" w:rsidRPr="00262569" w:rsidRDefault="008E5602" w:rsidP="00041BB8">
            <w:pPr>
              <w:spacing w:before="120" w:after="120"/>
              <w:rPr>
                <w:rFonts w:ascii="Times New Roman" w:hAnsi="Times New Roman" w:cs="Times New Roman"/>
                <w:sz w:val="20"/>
                <w:szCs w:val="20"/>
              </w:rPr>
            </w:pPr>
            <w:r w:rsidRPr="00262569">
              <w:rPr>
                <w:rFonts w:ascii="Times New Roman" w:hAnsi="Times New Roman" w:cs="Times New Roman"/>
                <w:sz w:val="20"/>
                <w:szCs w:val="20"/>
              </w:rPr>
              <w:t>Sampling information and information from the ARF (includes information on non-responding households)</w:t>
            </w:r>
          </w:p>
        </w:tc>
        <w:tc>
          <w:tcPr>
            <w:tcW w:w="1897" w:type="dxa"/>
            <w:tcBorders>
              <w:top w:val="single" w:sz="4" w:space="0" w:color="auto"/>
            </w:tcBorders>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w_hhsamp</w:t>
            </w:r>
          </w:p>
        </w:tc>
        <w:tc>
          <w:tcPr>
            <w:tcW w:w="1647" w:type="dxa"/>
            <w:tcBorders>
              <w:top w:val="single" w:sz="4" w:space="0" w:color="auto"/>
            </w:tcBorders>
          </w:tcPr>
          <w:p w:rsidR="008E5602" w:rsidRPr="00262569" w:rsidRDefault="008E5602" w:rsidP="00041BB8">
            <w:pPr>
              <w:spacing w:before="120"/>
              <w:rPr>
                <w:rFonts w:ascii="Times New Roman" w:hAnsi="Times New Roman" w:cs="Times New Roman"/>
                <w:sz w:val="20"/>
                <w:szCs w:val="20"/>
              </w:rPr>
            </w:pPr>
            <w:r w:rsidRPr="00262569">
              <w:rPr>
                <w:rFonts w:ascii="Times New Roman" w:hAnsi="Times New Roman" w:cs="Times New Roman"/>
                <w:sz w:val="20"/>
                <w:szCs w:val="20"/>
              </w:rPr>
              <w:t xml:space="preserve">Survey organisation and interviewer </w:t>
            </w:r>
          </w:p>
        </w:tc>
        <w:tc>
          <w:tcPr>
            <w:tcW w:w="2552" w:type="dxa"/>
            <w:tcBorders>
              <w:top w:val="single" w:sz="4" w:space="0" w:color="auto"/>
            </w:tcBorders>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w_hidp</w:t>
            </w:r>
          </w:p>
        </w:tc>
      </w:tr>
      <w:tr w:rsidR="008E5602" w:rsidRPr="00262569" w:rsidTr="00041BB8">
        <w:tc>
          <w:tcPr>
            <w:tcW w:w="2943" w:type="dxa"/>
          </w:tcPr>
          <w:p w:rsidR="008E5602" w:rsidRPr="00262569" w:rsidRDefault="008E5602" w:rsidP="00E97D58">
            <w:pPr>
              <w:spacing w:before="120"/>
              <w:rPr>
                <w:rFonts w:ascii="Times New Roman" w:hAnsi="Times New Roman" w:cs="Times New Roman"/>
                <w:sz w:val="20"/>
                <w:szCs w:val="20"/>
              </w:rPr>
            </w:pPr>
            <w:r w:rsidRPr="00262569">
              <w:rPr>
                <w:rFonts w:ascii="Times New Roman" w:hAnsi="Times New Roman" w:cs="Times New Roman"/>
                <w:sz w:val="20"/>
                <w:szCs w:val="20"/>
              </w:rPr>
              <w:t>Household location and interview outcome information about every person in fielded households</w:t>
            </w:r>
          </w:p>
        </w:tc>
        <w:tc>
          <w:tcPr>
            <w:tcW w:w="1897" w:type="dxa"/>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w_indsamp</w:t>
            </w:r>
          </w:p>
        </w:tc>
        <w:tc>
          <w:tcPr>
            <w:tcW w:w="1647" w:type="dxa"/>
          </w:tcPr>
          <w:p w:rsidR="008E5602" w:rsidRPr="00262569" w:rsidRDefault="008E5602" w:rsidP="00041BB8">
            <w:pPr>
              <w:spacing w:before="120"/>
              <w:rPr>
                <w:rFonts w:ascii="Times New Roman" w:hAnsi="Times New Roman" w:cs="Times New Roman"/>
                <w:sz w:val="20"/>
                <w:szCs w:val="20"/>
              </w:rPr>
            </w:pPr>
            <w:r>
              <w:rPr>
                <w:rFonts w:ascii="Times New Roman" w:hAnsi="Times New Roman" w:cs="Times New Roman"/>
                <w:sz w:val="20"/>
                <w:szCs w:val="20"/>
              </w:rPr>
              <w:t>I</w:t>
            </w:r>
            <w:r w:rsidRPr="00262569">
              <w:rPr>
                <w:rFonts w:ascii="Times New Roman" w:hAnsi="Times New Roman" w:cs="Times New Roman"/>
                <w:sz w:val="20"/>
                <w:szCs w:val="20"/>
              </w:rPr>
              <w:t xml:space="preserve">nterviewer </w:t>
            </w:r>
          </w:p>
        </w:tc>
        <w:tc>
          <w:tcPr>
            <w:tcW w:w="2552" w:type="dxa"/>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pidp w_finloc</w:t>
            </w:r>
          </w:p>
        </w:tc>
      </w:tr>
      <w:tr w:rsidR="008E5602" w:rsidRPr="00262569" w:rsidTr="00041BB8">
        <w:tc>
          <w:tcPr>
            <w:tcW w:w="2943" w:type="dxa"/>
          </w:tcPr>
          <w:p w:rsidR="008E5602" w:rsidRPr="00262569" w:rsidRDefault="008E5602" w:rsidP="00041BB8">
            <w:pPr>
              <w:spacing w:before="120" w:after="120"/>
              <w:rPr>
                <w:rFonts w:ascii="Times New Roman" w:hAnsi="Times New Roman" w:cs="Times New Roman"/>
                <w:sz w:val="20"/>
                <w:szCs w:val="20"/>
              </w:rPr>
            </w:pPr>
            <w:r w:rsidRPr="00262569">
              <w:rPr>
                <w:rFonts w:ascii="Times New Roman" w:hAnsi="Times New Roman" w:cs="Times New Roman"/>
                <w:sz w:val="20"/>
                <w:szCs w:val="20"/>
              </w:rPr>
              <w:t xml:space="preserve">Interview outcome at each issue </w:t>
            </w:r>
          </w:p>
        </w:tc>
        <w:tc>
          <w:tcPr>
            <w:tcW w:w="1897" w:type="dxa"/>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w_issue</w:t>
            </w:r>
          </w:p>
        </w:tc>
        <w:tc>
          <w:tcPr>
            <w:tcW w:w="1647" w:type="dxa"/>
          </w:tcPr>
          <w:p w:rsidR="008E5602" w:rsidRPr="00262569" w:rsidRDefault="008E5602" w:rsidP="00041BB8">
            <w:pPr>
              <w:spacing w:before="120"/>
              <w:rPr>
                <w:rFonts w:ascii="Times New Roman" w:hAnsi="Times New Roman" w:cs="Times New Roman"/>
                <w:sz w:val="20"/>
                <w:szCs w:val="20"/>
              </w:rPr>
            </w:pPr>
            <w:r>
              <w:rPr>
                <w:rFonts w:ascii="Times New Roman" w:hAnsi="Times New Roman" w:cs="Times New Roman"/>
                <w:sz w:val="20"/>
                <w:szCs w:val="20"/>
              </w:rPr>
              <w:t>I</w:t>
            </w:r>
            <w:r w:rsidRPr="00262569">
              <w:rPr>
                <w:rFonts w:ascii="Times New Roman" w:hAnsi="Times New Roman" w:cs="Times New Roman"/>
                <w:sz w:val="20"/>
                <w:szCs w:val="20"/>
              </w:rPr>
              <w:t xml:space="preserve">nterviewer </w:t>
            </w:r>
          </w:p>
        </w:tc>
        <w:tc>
          <w:tcPr>
            <w:tcW w:w="2552" w:type="dxa"/>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w_hidp w_issueno</w:t>
            </w:r>
          </w:p>
        </w:tc>
      </w:tr>
      <w:tr w:rsidR="008E5602" w:rsidRPr="00262569" w:rsidTr="00041BB8">
        <w:tc>
          <w:tcPr>
            <w:tcW w:w="2943" w:type="dxa"/>
          </w:tcPr>
          <w:p w:rsidR="008E5602" w:rsidRPr="00262569" w:rsidRDefault="008E5602" w:rsidP="00041BB8">
            <w:pPr>
              <w:spacing w:before="120" w:after="120"/>
              <w:rPr>
                <w:rFonts w:ascii="Times New Roman" w:hAnsi="Times New Roman" w:cs="Times New Roman"/>
                <w:sz w:val="20"/>
                <w:szCs w:val="20"/>
              </w:rPr>
            </w:pPr>
            <w:r w:rsidRPr="00262569">
              <w:rPr>
                <w:rFonts w:ascii="Times New Roman" w:hAnsi="Times New Roman" w:cs="Times New Roman"/>
                <w:sz w:val="20"/>
                <w:szCs w:val="20"/>
              </w:rPr>
              <w:t>Interview outcome at each call</w:t>
            </w:r>
          </w:p>
        </w:tc>
        <w:tc>
          <w:tcPr>
            <w:tcW w:w="1897" w:type="dxa"/>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w_callrec</w:t>
            </w:r>
          </w:p>
        </w:tc>
        <w:tc>
          <w:tcPr>
            <w:tcW w:w="1647" w:type="dxa"/>
          </w:tcPr>
          <w:p w:rsidR="008E5602" w:rsidRPr="00262569" w:rsidRDefault="008E5602" w:rsidP="00041BB8">
            <w:pPr>
              <w:spacing w:before="120"/>
              <w:rPr>
                <w:rFonts w:ascii="Times New Roman" w:hAnsi="Times New Roman" w:cs="Times New Roman"/>
                <w:sz w:val="20"/>
                <w:szCs w:val="20"/>
              </w:rPr>
            </w:pPr>
            <w:r>
              <w:rPr>
                <w:rFonts w:ascii="Times New Roman" w:hAnsi="Times New Roman" w:cs="Times New Roman"/>
                <w:sz w:val="20"/>
                <w:szCs w:val="20"/>
              </w:rPr>
              <w:t>I</w:t>
            </w:r>
            <w:r w:rsidRPr="00262569">
              <w:rPr>
                <w:rFonts w:ascii="Times New Roman" w:hAnsi="Times New Roman" w:cs="Times New Roman"/>
                <w:sz w:val="20"/>
                <w:szCs w:val="20"/>
              </w:rPr>
              <w:t>nterviewer</w:t>
            </w:r>
          </w:p>
        </w:tc>
        <w:tc>
          <w:tcPr>
            <w:tcW w:w="2552" w:type="dxa"/>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bCs/>
                <w:sz w:val="20"/>
                <w:szCs w:val="20"/>
              </w:rPr>
              <w:t>w_hidp w_issueno</w:t>
            </w:r>
            <w:r>
              <w:rPr>
                <w:rFonts w:ascii="Courier New" w:hAnsi="Courier New" w:cs="Courier New"/>
                <w:bCs/>
                <w:sz w:val="20"/>
                <w:szCs w:val="20"/>
              </w:rPr>
              <w:t xml:space="preserve"> </w:t>
            </w:r>
            <w:r w:rsidRPr="003E416A">
              <w:rPr>
                <w:rFonts w:ascii="Courier New" w:hAnsi="Courier New" w:cs="Courier New"/>
                <w:bCs/>
                <w:sz w:val="20"/>
                <w:szCs w:val="20"/>
              </w:rPr>
              <w:t>w_callno</w:t>
            </w:r>
          </w:p>
        </w:tc>
      </w:tr>
      <w:tr w:rsidR="008E5602" w:rsidRPr="00262569" w:rsidTr="00041BB8">
        <w:tc>
          <w:tcPr>
            <w:tcW w:w="2943" w:type="dxa"/>
            <w:tcBorders>
              <w:bottom w:val="single" w:sz="4" w:space="0" w:color="auto"/>
            </w:tcBorders>
          </w:tcPr>
          <w:p w:rsidR="008E5602" w:rsidRPr="00262569" w:rsidRDefault="008E5602" w:rsidP="00041BB8">
            <w:pPr>
              <w:spacing w:before="120" w:after="120"/>
              <w:rPr>
                <w:rFonts w:ascii="Times New Roman" w:hAnsi="Times New Roman" w:cs="Times New Roman"/>
                <w:sz w:val="20"/>
                <w:szCs w:val="20"/>
              </w:rPr>
            </w:pPr>
            <w:r w:rsidRPr="00262569">
              <w:rPr>
                <w:rFonts w:ascii="Times New Roman" w:hAnsi="Times New Roman" w:cs="Times New Roman"/>
                <w:sz w:val="20"/>
                <w:szCs w:val="20"/>
              </w:rPr>
              <w:t>Interviewer information</w:t>
            </w:r>
          </w:p>
        </w:tc>
        <w:tc>
          <w:tcPr>
            <w:tcW w:w="1897" w:type="dxa"/>
            <w:tcBorders>
              <w:bottom w:val="single" w:sz="4" w:space="0" w:color="auto"/>
            </w:tcBorders>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xivdata</w:t>
            </w:r>
          </w:p>
        </w:tc>
        <w:tc>
          <w:tcPr>
            <w:tcW w:w="1647" w:type="dxa"/>
            <w:tcBorders>
              <w:bottom w:val="single" w:sz="4" w:space="0" w:color="auto"/>
            </w:tcBorders>
          </w:tcPr>
          <w:p w:rsidR="008E5602" w:rsidRPr="00262569" w:rsidRDefault="008E5602" w:rsidP="00041BB8">
            <w:pPr>
              <w:spacing w:before="120"/>
              <w:rPr>
                <w:rFonts w:ascii="Times New Roman" w:hAnsi="Times New Roman" w:cs="Times New Roman"/>
                <w:sz w:val="20"/>
                <w:szCs w:val="20"/>
              </w:rPr>
            </w:pPr>
            <w:r>
              <w:rPr>
                <w:rFonts w:ascii="Times New Roman" w:hAnsi="Times New Roman" w:cs="Times New Roman"/>
                <w:sz w:val="20"/>
                <w:szCs w:val="20"/>
              </w:rPr>
              <w:t>Survey organisation</w:t>
            </w:r>
          </w:p>
        </w:tc>
        <w:tc>
          <w:tcPr>
            <w:tcW w:w="2552" w:type="dxa"/>
            <w:tcBorders>
              <w:bottom w:val="single" w:sz="4" w:space="0" w:color="auto"/>
            </w:tcBorders>
          </w:tcPr>
          <w:p w:rsidR="008E5602" w:rsidRPr="003E416A" w:rsidRDefault="008E5602" w:rsidP="00041BB8">
            <w:pPr>
              <w:spacing w:before="120"/>
              <w:rPr>
                <w:rFonts w:ascii="Courier New" w:hAnsi="Courier New" w:cs="Courier New"/>
                <w:sz w:val="20"/>
                <w:szCs w:val="20"/>
              </w:rPr>
            </w:pPr>
            <w:r w:rsidRPr="003E416A">
              <w:rPr>
                <w:rFonts w:ascii="Courier New" w:hAnsi="Courier New" w:cs="Courier New"/>
                <w:sz w:val="20"/>
                <w:szCs w:val="20"/>
              </w:rPr>
              <w:t>intnum</w:t>
            </w:r>
          </w:p>
        </w:tc>
      </w:tr>
      <w:tr w:rsidR="008E5602" w:rsidRPr="00262569" w:rsidTr="00041BB8">
        <w:tc>
          <w:tcPr>
            <w:tcW w:w="2943"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i/>
                <w:sz w:val="20"/>
                <w:szCs w:val="20"/>
              </w:rPr>
            </w:pPr>
            <w:r w:rsidRPr="00262569">
              <w:rPr>
                <w:rFonts w:ascii="Times New Roman" w:hAnsi="Times New Roman" w:cs="Times New Roman"/>
                <w:i/>
                <w:sz w:val="20"/>
                <w:szCs w:val="20"/>
              </w:rPr>
              <w:t>Derived files</w:t>
            </w:r>
          </w:p>
        </w:tc>
        <w:tc>
          <w:tcPr>
            <w:tcW w:w="1897" w:type="dxa"/>
            <w:tcBorders>
              <w:top w:val="single" w:sz="4" w:space="0" w:color="auto"/>
              <w:bottom w:val="single" w:sz="4" w:space="0" w:color="auto"/>
            </w:tcBorders>
          </w:tcPr>
          <w:p w:rsidR="008E5602" w:rsidRPr="003E416A" w:rsidRDefault="008E5602" w:rsidP="00041BB8">
            <w:pPr>
              <w:spacing w:before="120"/>
              <w:rPr>
                <w:rFonts w:ascii="Courier New" w:hAnsi="Courier New" w:cs="Courier New"/>
                <w:sz w:val="20"/>
                <w:szCs w:val="20"/>
              </w:rPr>
            </w:pPr>
          </w:p>
        </w:tc>
        <w:tc>
          <w:tcPr>
            <w:tcW w:w="1647" w:type="dxa"/>
            <w:tcBorders>
              <w:top w:val="single" w:sz="4" w:space="0" w:color="auto"/>
              <w:bottom w:val="single" w:sz="4" w:space="0" w:color="auto"/>
            </w:tcBorders>
          </w:tcPr>
          <w:p w:rsidR="008E5602" w:rsidRPr="00262569" w:rsidRDefault="008E5602" w:rsidP="00041BB8">
            <w:pPr>
              <w:spacing w:before="120"/>
              <w:rPr>
                <w:rFonts w:ascii="Times New Roman" w:hAnsi="Times New Roman" w:cs="Times New Roman"/>
                <w:sz w:val="20"/>
                <w:szCs w:val="20"/>
              </w:rPr>
            </w:pPr>
          </w:p>
        </w:tc>
        <w:tc>
          <w:tcPr>
            <w:tcW w:w="2552" w:type="dxa"/>
            <w:tcBorders>
              <w:top w:val="single" w:sz="4" w:space="0" w:color="auto"/>
              <w:bottom w:val="single" w:sz="4" w:space="0" w:color="auto"/>
            </w:tcBorders>
          </w:tcPr>
          <w:p w:rsidR="008E5602" w:rsidRPr="003E416A" w:rsidRDefault="008E5602" w:rsidP="00041BB8">
            <w:pPr>
              <w:spacing w:before="120"/>
              <w:rPr>
                <w:rFonts w:ascii="Courier New" w:hAnsi="Courier New" w:cs="Courier New"/>
                <w:sz w:val="20"/>
                <w:szCs w:val="20"/>
              </w:rPr>
            </w:pPr>
          </w:p>
        </w:tc>
      </w:tr>
      <w:tr w:rsidR="008E5602" w:rsidRPr="00262569" w:rsidTr="00041BB8">
        <w:tc>
          <w:tcPr>
            <w:tcW w:w="2943" w:type="dxa"/>
            <w:tcBorders>
              <w:top w:val="single" w:sz="4" w:space="0" w:color="auto"/>
            </w:tcBorders>
          </w:tcPr>
          <w:p w:rsidR="008E5602" w:rsidRPr="00262569" w:rsidRDefault="008E5602" w:rsidP="00780914">
            <w:pPr>
              <w:spacing w:before="120"/>
              <w:rPr>
                <w:rFonts w:ascii="Times New Roman" w:hAnsi="Times New Roman" w:cs="Times New Roman"/>
                <w:sz w:val="20"/>
                <w:szCs w:val="20"/>
              </w:rPr>
            </w:pPr>
            <w:r w:rsidRPr="00262569">
              <w:rPr>
                <w:rFonts w:ascii="Times New Roman" w:hAnsi="Times New Roman" w:cs="Times New Roman"/>
                <w:sz w:val="20"/>
                <w:szCs w:val="20"/>
              </w:rPr>
              <w:t>Relationship between every pair of household members</w:t>
            </w:r>
          </w:p>
        </w:tc>
        <w:tc>
          <w:tcPr>
            <w:tcW w:w="1897" w:type="dxa"/>
            <w:tcBorders>
              <w:top w:val="single" w:sz="4" w:space="0" w:color="auto"/>
            </w:tcBorders>
          </w:tcPr>
          <w:p w:rsidR="008E5602" w:rsidRPr="003E416A" w:rsidRDefault="008E5602" w:rsidP="00780914">
            <w:pPr>
              <w:spacing w:before="120"/>
              <w:rPr>
                <w:rFonts w:ascii="Courier New" w:hAnsi="Courier New" w:cs="Courier New"/>
                <w:sz w:val="20"/>
                <w:szCs w:val="20"/>
              </w:rPr>
            </w:pPr>
            <w:r w:rsidRPr="003E416A">
              <w:rPr>
                <w:rFonts w:ascii="Courier New" w:hAnsi="Courier New" w:cs="Courier New"/>
                <w:sz w:val="20"/>
                <w:szCs w:val="20"/>
              </w:rPr>
              <w:t>w_egoalt</w:t>
            </w:r>
          </w:p>
        </w:tc>
        <w:tc>
          <w:tcPr>
            <w:tcW w:w="1647" w:type="dxa"/>
            <w:tcBorders>
              <w:top w:val="single" w:sz="4" w:space="0" w:color="auto"/>
            </w:tcBorders>
          </w:tcPr>
          <w:p w:rsidR="008E5602" w:rsidRPr="00262569" w:rsidRDefault="008E5602" w:rsidP="00041BB8">
            <w:pPr>
              <w:spacing w:before="120"/>
              <w:rPr>
                <w:rFonts w:ascii="Times New Roman" w:hAnsi="Times New Roman" w:cs="Times New Roman"/>
                <w:sz w:val="20"/>
                <w:szCs w:val="20"/>
              </w:rPr>
            </w:pPr>
          </w:p>
        </w:tc>
        <w:tc>
          <w:tcPr>
            <w:tcW w:w="2552" w:type="dxa"/>
            <w:tcBorders>
              <w:top w:val="single" w:sz="4" w:space="0" w:color="auto"/>
            </w:tcBorders>
          </w:tcPr>
          <w:p w:rsidR="008E5602" w:rsidRPr="00262569" w:rsidRDefault="008E5602" w:rsidP="00041BB8">
            <w:pPr>
              <w:spacing w:before="120"/>
              <w:rPr>
                <w:rFonts w:ascii="Times New Roman" w:hAnsi="Times New Roman" w:cs="Times New Roman"/>
                <w:sz w:val="20"/>
                <w:szCs w:val="20"/>
              </w:rPr>
            </w:pPr>
            <w:r w:rsidRPr="003E416A">
              <w:rPr>
                <w:rFonts w:ascii="Courier New" w:hAnsi="Courier New" w:cs="Courier New"/>
                <w:sz w:val="20"/>
                <w:szCs w:val="20"/>
              </w:rPr>
              <w:t xml:space="preserve">pidp w_apidp </w:t>
            </w:r>
            <w:r w:rsidRPr="00262569">
              <w:rPr>
                <w:rFonts w:ascii="Times New Roman" w:hAnsi="Times New Roman" w:cs="Times New Roman"/>
                <w:sz w:val="20"/>
                <w:szCs w:val="20"/>
              </w:rPr>
              <w:t>or</w:t>
            </w:r>
          </w:p>
          <w:p w:rsidR="008E5602" w:rsidRPr="003E416A" w:rsidRDefault="008E5602" w:rsidP="00780914">
            <w:pPr>
              <w:spacing w:before="120"/>
              <w:rPr>
                <w:rFonts w:ascii="Courier New" w:hAnsi="Courier New" w:cs="Courier New"/>
                <w:sz w:val="20"/>
                <w:szCs w:val="20"/>
              </w:rPr>
            </w:pPr>
            <w:r w:rsidRPr="003E416A">
              <w:rPr>
                <w:rFonts w:ascii="Courier New" w:hAnsi="Courier New" w:cs="Courier New"/>
                <w:sz w:val="20"/>
                <w:szCs w:val="20"/>
              </w:rPr>
              <w:t>w_hidp w_pno w_apno</w:t>
            </w:r>
          </w:p>
        </w:tc>
      </w:tr>
      <w:tr w:rsidR="008E5602" w:rsidRPr="00262569" w:rsidTr="00041BB8">
        <w:tc>
          <w:tcPr>
            <w:tcW w:w="2943" w:type="dxa"/>
          </w:tcPr>
          <w:p w:rsidR="008E5602" w:rsidRPr="00262569" w:rsidRDefault="008E5602" w:rsidP="00780914">
            <w:pPr>
              <w:spacing w:before="120"/>
              <w:rPr>
                <w:rFonts w:ascii="Times New Roman" w:hAnsi="Times New Roman" w:cs="Times New Roman"/>
                <w:sz w:val="20"/>
                <w:szCs w:val="20"/>
              </w:rPr>
            </w:pPr>
            <w:r w:rsidRPr="00262569">
              <w:rPr>
                <w:rFonts w:ascii="Times New Roman" w:hAnsi="Times New Roman" w:cs="Times New Roman"/>
                <w:sz w:val="20"/>
                <w:szCs w:val="20"/>
              </w:rPr>
              <w:t>Fixed information about everyone in every enumerated households</w:t>
            </w:r>
          </w:p>
        </w:tc>
        <w:tc>
          <w:tcPr>
            <w:tcW w:w="1897" w:type="dxa"/>
          </w:tcPr>
          <w:p w:rsidR="008E5602" w:rsidRPr="003E416A" w:rsidRDefault="008E5602" w:rsidP="00780914">
            <w:pPr>
              <w:spacing w:before="120"/>
              <w:rPr>
                <w:rFonts w:ascii="Courier New" w:hAnsi="Courier New" w:cs="Courier New"/>
                <w:sz w:val="20"/>
                <w:szCs w:val="20"/>
              </w:rPr>
            </w:pPr>
            <w:r w:rsidRPr="003E416A">
              <w:rPr>
                <w:rFonts w:ascii="Courier New" w:hAnsi="Courier New" w:cs="Courier New"/>
                <w:sz w:val="20"/>
                <w:szCs w:val="20"/>
              </w:rPr>
              <w:t>xwavedat</w:t>
            </w:r>
          </w:p>
        </w:tc>
        <w:tc>
          <w:tcPr>
            <w:tcW w:w="1647" w:type="dxa"/>
          </w:tcPr>
          <w:p w:rsidR="008E5602" w:rsidRPr="003E416A" w:rsidRDefault="008E5602" w:rsidP="00041BB8">
            <w:pPr>
              <w:spacing w:before="120"/>
              <w:rPr>
                <w:rFonts w:ascii="Courier New" w:hAnsi="Courier New" w:cs="Courier New"/>
                <w:sz w:val="20"/>
                <w:szCs w:val="20"/>
              </w:rPr>
            </w:pPr>
          </w:p>
        </w:tc>
        <w:tc>
          <w:tcPr>
            <w:tcW w:w="2552" w:type="dxa"/>
          </w:tcPr>
          <w:p w:rsidR="008E5602" w:rsidRPr="003E416A" w:rsidRDefault="008E5602" w:rsidP="00780914">
            <w:pPr>
              <w:spacing w:before="120"/>
              <w:rPr>
                <w:rFonts w:ascii="Courier New" w:hAnsi="Courier New" w:cs="Courier New"/>
                <w:sz w:val="20"/>
                <w:szCs w:val="20"/>
              </w:rPr>
            </w:pPr>
            <w:r w:rsidRPr="003E416A">
              <w:rPr>
                <w:rFonts w:ascii="Courier New" w:hAnsi="Courier New" w:cs="Courier New"/>
                <w:sz w:val="20"/>
                <w:szCs w:val="20"/>
              </w:rPr>
              <w:t>pidp</w:t>
            </w:r>
          </w:p>
        </w:tc>
      </w:tr>
      <w:tr w:rsidR="008E5602" w:rsidRPr="00262569" w:rsidTr="00E97D58">
        <w:tc>
          <w:tcPr>
            <w:tcW w:w="2943" w:type="dxa"/>
          </w:tcPr>
          <w:p w:rsidR="008E5602" w:rsidRPr="00262569" w:rsidRDefault="008E5602" w:rsidP="00780914">
            <w:pPr>
              <w:spacing w:before="120"/>
              <w:rPr>
                <w:rFonts w:ascii="Times New Roman" w:hAnsi="Times New Roman" w:cs="Times New Roman"/>
                <w:sz w:val="20"/>
                <w:szCs w:val="20"/>
              </w:rPr>
            </w:pPr>
            <w:r w:rsidRPr="00262569">
              <w:rPr>
                <w:rFonts w:ascii="Times New Roman" w:hAnsi="Times New Roman" w:cs="Times New Roman"/>
                <w:sz w:val="20"/>
                <w:szCs w:val="20"/>
              </w:rPr>
              <w:t>Interview outcome in every wave</w:t>
            </w:r>
          </w:p>
        </w:tc>
        <w:tc>
          <w:tcPr>
            <w:tcW w:w="1897" w:type="dxa"/>
          </w:tcPr>
          <w:p w:rsidR="008E5602" w:rsidRPr="003E416A" w:rsidRDefault="00E97D58" w:rsidP="00780914">
            <w:pPr>
              <w:spacing w:before="120"/>
              <w:rPr>
                <w:rFonts w:ascii="Courier New" w:hAnsi="Courier New" w:cs="Courier New"/>
                <w:sz w:val="20"/>
                <w:szCs w:val="20"/>
              </w:rPr>
            </w:pPr>
            <w:r>
              <w:rPr>
                <w:rFonts w:ascii="Courier New" w:hAnsi="Courier New" w:cs="Courier New"/>
                <w:sz w:val="20"/>
                <w:szCs w:val="20"/>
              </w:rPr>
              <w:t>x</w:t>
            </w:r>
            <w:r w:rsidR="008E5602" w:rsidRPr="003E416A">
              <w:rPr>
                <w:rFonts w:ascii="Courier New" w:hAnsi="Courier New" w:cs="Courier New"/>
                <w:sz w:val="20"/>
                <w:szCs w:val="20"/>
              </w:rPr>
              <w:t>waveid</w:t>
            </w:r>
          </w:p>
        </w:tc>
        <w:tc>
          <w:tcPr>
            <w:tcW w:w="1647" w:type="dxa"/>
          </w:tcPr>
          <w:p w:rsidR="008E5602" w:rsidRPr="00262569" w:rsidRDefault="008E5602" w:rsidP="00780914">
            <w:pPr>
              <w:spacing w:before="120"/>
              <w:rPr>
                <w:rFonts w:ascii="Times New Roman" w:hAnsi="Times New Roman" w:cs="Times New Roman"/>
                <w:sz w:val="20"/>
                <w:szCs w:val="20"/>
              </w:rPr>
            </w:pPr>
          </w:p>
        </w:tc>
        <w:tc>
          <w:tcPr>
            <w:tcW w:w="2552" w:type="dxa"/>
          </w:tcPr>
          <w:p w:rsidR="008E5602" w:rsidRPr="003E416A" w:rsidRDefault="008E5602" w:rsidP="00780914">
            <w:pPr>
              <w:spacing w:before="120"/>
              <w:rPr>
                <w:rFonts w:ascii="Courier New" w:hAnsi="Courier New" w:cs="Courier New"/>
                <w:sz w:val="20"/>
                <w:szCs w:val="20"/>
              </w:rPr>
            </w:pPr>
            <w:r w:rsidRPr="003E416A">
              <w:rPr>
                <w:rFonts w:ascii="Courier New" w:hAnsi="Courier New" w:cs="Courier New"/>
                <w:sz w:val="20"/>
                <w:szCs w:val="20"/>
              </w:rPr>
              <w:t>pidp</w:t>
            </w:r>
          </w:p>
        </w:tc>
      </w:tr>
    </w:tbl>
    <w:p w:rsidR="00E97D58" w:rsidRPr="00CA690B" w:rsidRDefault="00E97D58" w:rsidP="00E97D58">
      <w:pPr>
        <w:spacing w:before="240"/>
        <w:rPr>
          <w:rFonts w:ascii="Times New Roman" w:hAnsi="Times New Roman" w:cs="Times New Roman"/>
          <w:szCs w:val="24"/>
        </w:rPr>
      </w:pPr>
    </w:p>
    <w:sectPr w:rsidR="00E97D58" w:rsidRPr="00CA690B" w:rsidSect="00A843A3">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A66" w:rsidRDefault="00E85A66" w:rsidP="001B7D2B">
      <w:r>
        <w:separator/>
      </w:r>
    </w:p>
  </w:endnote>
  <w:endnote w:type="continuationSeparator" w:id="0">
    <w:p w:rsidR="00E85A66" w:rsidRDefault="00E85A66" w:rsidP="001B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07451935"/>
      <w:docPartObj>
        <w:docPartGallery w:val="Page Numbers (Bottom of Page)"/>
        <w:docPartUnique/>
      </w:docPartObj>
    </w:sdtPr>
    <w:sdtEndPr>
      <w:rPr>
        <w:noProof/>
      </w:rPr>
    </w:sdtEndPr>
    <w:sdtContent>
      <w:p w:rsidR="000E2A17" w:rsidRPr="001518CC" w:rsidRDefault="000E2A17">
        <w:pPr>
          <w:pStyle w:val="Footer"/>
          <w:jc w:val="center"/>
          <w:rPr>
            <w:rFonts w:ascii="Times New Roman" w:hAnsi="Times New Roman" w:cs="Times New Roman"/>
          </w:rPr>
        </w:pPr>
        <w:r w:rsidRPr="001518CC">
          <w:rPr>
            <w:rFonts w:ascii="Times New Roman" w:hAnsi="Times New Roman" w:cs="Times New Roman"/>
          </w:rPr>
          <w:fldChar w:fldCharType="begin"/>
        </w:r>
        <w:r w:rsidRPr="001518CC">
          <w:rPr>
            <w:rFonts w:ascii="Times New Roman" w:hAnsi="Times New Roman" w:cs="Times New Roman"/>
          </w:rPr>
          <w:instrText xml:space="preserve"> PAGE   \* MERGEFORMAT </w:instrText>
        </w:r>
        <w:r w:rsidRPr="001518CC">
          <w:rPr>
            <w:rFonts w:ascii="Times New Roman" w:hAnsi="Times New Roman" w:cs="Times New Roman"/>
          </w:rPr>
          <w:fldChar w:fldCharType="separate"/>
        </w:r>
        <w:r w:rsidR="002C0451">
          <w:rPr>
            <w:rFonts w:ascii="Times New Roman" w:hAnsi="Times New Roman" w:cs="Times New Roman"/>
            <w:noProof/>
          </w:rPr>
          <w:t>2</w:t>
        </w:r>
        <w:r w:rsidRPr="001518CC">
          <w:rPr>
            <w:rFonts w:ascii="Times New Roman" w:hAnsi="Times New Roman" w:cs="Times New Roman"/>
            <w:noProof/>
          </w:rPr>
          <w:fldChar w:fldCharType="end"/>
        </w:r>
      </w:p>
    </w:sdtContent>
  </w:sdt>
  <w:p w:rsidR="000E2A17" w:rsidRDefault="000E2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A66" w:rsidRDefault="00E85A66" w:rsidP="001B7D2B">
      <w:r>
        <w:separator/>
      </w:r>
    </w:p>
  </w:footnote>
  <w:footnote w:type="continuationSeparator" w:id="0">
    <w:p w:rsidR="00E85A66" w:rsidRDefault="00E85A66" w:rsidP="001B7D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94974"/>
    <w:multiLevelType w:val="hybridMultilevel"/>
    <w:tmpl w:val="53E25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BD924B7"/>
    <w:multiLevelType w:val="hybridMultilevel"/>
    <w:tmpl w:val="6EC84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14F4FD6"/>
    <w:multiLevelType w:val="hybridMultilevel"/>
    <w:tmpl w:val="2AB82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1A8"/>
    <w:rsid w:val="00000110"/>
    <w:rsid w:val="000054E8"/>
    <w:rsid w:val="00013536"/>
    <w:rsid w:val="00015B26"/>
    <w:rsid w:val="00016AB1"/>
    <w:rsid w:val="000217D9"/>
    <w:rsid w:val="00027A0B"/>
    <w:rsid w:val="00037B8A"/>
    <w:rsid w:val="00067409"/>
    <w:rsid w:val="00077822"/>
    <w:rsid w:val="000852CD"/>
    <w:rsid w:val="000933E2"/>
    <w:rsid w:val="0009717D"/>
    <w:rsid w:val="000B03EA"/>
    <w:rsid w:val="000B6D6F"/>
    <w:rsid w:val="000C64A4"/>
    <w:rsid w:val="000D6609"/>
    <w:rsid w:val="000D6695"/>
    <w:rsid w:val="000E2A17"/>
    <w:rsid w:val="000E3C28"/>
    <w:rsid w:val="000E5674"/>
    <w:rsid w:val="000E6C0C"/>
    <w:rsid w:val="000F61D3"/>
    <w:rsid w:val="0010438D"/>
    <w:rsid w:val="00141C24"/>
    <w:rsid w:val="00144110"/>
    <w:rsid w:val="00144BFD"/>
    <w:rsid w:val="00146BA2"/>
    <w:rsid w:val="001518CC"/>
    <w:rsid w:val="00172E1A"/>
    <w:rsid w:val="001970A8"/>
    <w:rsid w:val="001A150C"/>
    <w:rsid w:val="001A4156"/>
    <w:rsid w:val="001B13F4"/>
    <w:rsid w:val="001B7D2B"/>
    <w:rsid w:val="001C279B"/>
    <w:rsid w:val="001C7559"/>
    <w:rsid w:val="001D378D"/>
    <w:rsid w:val="001D56DA"/>
    <w:rsid w:val="001D6CC5"/>
    <w:rsid w:val="001E2A04"/>
    <w:rsid w:val="001E6400"/>
    <w:rsid w:val="001E6BD2"/>
    <w:rsid w:val="00225AB0"/>
    <w:rsid w:val="00245FEB"/>
    <w:rsid w:val="00276C13"/>
    <w:rsid w:val="002B06B9"/>
    <w:rsid w:val="002C0451"/>
    <w:rsid w:val="002C124A"/>
    <w:rsid w:val="002C228E"/>
    <w:rsid w:val="002E01A8"/>
    <w:rsid w:val="002E0A2F"/>
    <w:rsid w:val="002E0C3E"/>
    <w:rsid w:val="002E456A"/>
    <w:rsid w:val="002E47D8"/>
    <w:rsid w:val="002E616B"/>
    <w:rsid w:val="002E7203"/>
    <w:rsid w:val="002F1B0A"/>
    <w:rsid w:val="002F5E52"/>
    <w:rsid w:val="002F7A74"/>
    <w:rsid w:val="00317009"/>
    <w:rsid w:val="00324C63"/>
    <w:rsid w:val="0033563C"/>
    <w:rsid w:val="00341B61"/>
    <w:rsid w:val="003450AC"/>
    <w:rsid w:val="003516AA"/>
    <w:rsid w:val="00353505"/>
    <w:rsid w:val="0036662D"/>
    <w:rsid w:val="00376ABD"/>
    <w:rsid w:val="0038459E"/>
    <w:rsid w:val="003A655E"/>
    <w:rsid w:val="003B1AA6"/>
    <w:rsid w:val="003B7F5E"/>
    <w:rsid w:val="003C5825"/>
    <w:rsid w:val="003C63AC"/>
    <w:rsid w:val="003E1A87"/>
    <w:rsid w:val="003E416A"/>
    <w:rsid w:val="003E5226"/>
    <w:rsid w:val="00402E63"/>
    <w:rsid w:val="00403424"/>
    <w:rsid w:val="00403652"/>
    <w:rsid w:val="00410527"/>
    <w:rsid w:val="0043280F"/>
    <w:rsid w:val="00446151"/>
    <w:rsid w:val="004550F5"/>
    <w:rsid w:val="00463B73"/>
    <w:rsid w:val="004646F4"/>
    <w:rsid w:val="00476D2B"/>
    <w:rsid w:val="00493071"/>
    <w:rsid w:val="004A30FC"/>
    <w:rsid w:val="004A5216"/>
    <w:rsid w:val="004A6665"/>
    <w:rsid w:val="004B684A"/>
    <w:rsid w:val="004B6E8F"/>
    <w:rsid w:val="004C264E"/>
    <w:rsid w:val="004C26FC"/>
    <w:rsid w:val="004C4823"/>
    <w:rsid w:val="004E0CC3"/>
    <w:rsid w:val="004F1650"/>
    <w:rsid w:val="004F1ED1"/>
    <w:rsid w:val="004F20BC"/>
    <w:rsid w:val="004F6CF8"/>
    <w:rsid w:val="005066B8"/>
    <w:rsid w:val="0051394D"/>
    <w:rsid w:val="00513B0E"/>
    <w:rsid w:val="00522E6A"/>
    <w:rsid w:val="00527789"/>
    <w:rsid w:val="005313F3"/>
    <w:rsid w:val="0053261D"/>
    <w:rsid w:val="005347D5"/>
    <w:rsid w:val="005368CD"/>
    <w:rsid w:val="00537722"/>
    <w:rsid w:val="005777C4"/>
    <w:rsid w:val="005B68C8"/>
    <w:rsid w:val="005C5F13"/>
    <w:rsid w:val="005C652B"/>
    <w:rsid w:val="005F0794"/>
    <w:rsid w:val="005F1496"/>
    <w:rsid w:val="005F6DDC"/>
    <w:rsid w:val="0061476F"/>
    <w:rsid w:val="00616A83"/>
    <w:rsid w:val="00617FD0"/>
    <w:rsid w:val="00631DB9"/>
    <w:rsid w:val="00632E18"/>
    <w:rsid w:val="00642724"/>
    <w:rsid w:val="00646E7D"/>
    <w:rsid w:val="0065323A"/>
    <w:rsid w:val="00654214"/>
    <w:rsid w:val="00657DE8"/>
    <w:rsid w:val="006654C8"/>
    <w:rsid w:val="00667AEF"/>
    <w:rsid w:val="00686E89"/>
    <w:rsid w:val="00697229"/>
    <w:rsid w:val="006A2A31"/>
    <w:rsid w:val="006A3425"/>
    <w:rsid w:val="006B5A5F"/>
    <w:rsid w:val="006C0F56"/>
    <w:rsid w:val="006C57E1"/>
    <w:rsid w:val="006C6704"/>
    <w:rsid w:val="006F1300"/>
    <w:rsid w:val="006F1657"/>
    <w:rsid w:val="006F246C"/>
    <w:rsid w:val="006F7F89"/>
    <w:rsid w:val="0070610A"/>
    <w:rsid w:val="007301A4"/>
    <w:rsid w:val="007419E7"/>
    <w:rsid w:val="00747B0C"/>
    <w:rsid w:val="00760862"/>
    <w:rsid w:val="00766EDE"/>
    <w:rsid w:val="0077049A"/>
    <w:rsid w:val="007755C0"/>
    <w:rsid w:val="00780914"/>
    <w:rsid w:val="007826FE"/>
    <w:rsid w:val="00793C66"/>
    <w:rsid w:val="007A438E"/>
    <w:rsid w:val="007B4C5F"/>
    <w:rsid w:val="007C2462"/>
    <w:rsid w:val="007F19C2"/>
    <w:rsid w:val="00812028"/>
    <w:rsid w:val="008163DD"/>
    <w:rsid w:val="008225A0"/>
    <w:rsid w:val="0082379A"/>
    <w:rsid w:val="00826B5F"/>
    <w:rsid w:val="008300F4"/>
    <w:rsid w:val="00837FC2"/>
    <w:rsid w:val="008428D4"/>
    <w:rsid w:val="0087323A"/>
    <w:rsid w:val="008767FC"/>
    <w:rsid w:val="00891264"/>
    <w:rsid w:val="008C1E14"/>
    <w:rsid w:val="008C6D8D"/>
    <w:rsid w:val="008E41E0"/>
    <w:rsid w:val="008E5602"/>
    <w:rsid w:val="008E5CD6"/>
    <w:rsid w:val="008F2C8E"/>
    <w:rsid w:val="008F36DD"/>
    <w:rsid w:val="008F4759"/>
    <w:rsid w:val="0090669E"/>
    <w:rsid w:val="009111D5"/>
    <w:rsid w:val="009116F9"/>
    <w:rsid w:val="00914E9A"/>
    <w:rsid w:val="009219EA"/>
    <w:rsid w:val="00922C96"/>
    <w:rsid w:val="0093561E"/>
    <w:rsid w:val="009357AB"/>
    <w:rsid w:val="00936188"/>
    <w:rsid w:val="0094313B"/>
    <w:rsid w:val="009436D5"/>
    <w:rsid w:val="00944290"/>
    <w:rsid w:val="00960F88"/>
    <w:rsid w:val="00963D5B"/>
    <w:rsid w:val="00967C8F"/>
    <w:rsid w:val="00990DB5"/>
    <w:rsid w:val="009A70FD"/>
    <w:rsid w:val="009B6FBE"/>
    <w:rsid w:val="009B7E1B"/>
    <w:rsid w:val="009C3112"/>
    <w:rsid w:val="009C6BF2"/>
    <w:rsid w:val="009C7378"/>
    <w:rsid w:val="00A035E1"/>
    <w:rsid w:val="00A11AD8"/>
    <w:rsid w:val="00A14C2E"/>
    <w:rsid w:val="00A41872"/>
    <w:rsid w:val="00A53BBB"/>
    <w:rsid w:val="00A56FED"/>
    <w:rsid w:val="00A6392A"/>
    <w:rsid w:val="00A655E5"/>
    <w:rsid w:val="00A805BC"/>
    <w:rsid w:val="00A810D8"/>
    <w:rsid w:val="00A843A3"/>
    <w:rsid w:val="00A95B07"/>
    <w:rsid w:val="00AA1075"/>
    <w:rsid w:val="00AA4676"/>
    <w:rsid w:val="00AB1188"/>
    <w:rsid w:val="00AB12F4"/>
    <w:rsid w:val="00AB4312"/>
    <w:rsid w:val="00AB4C80"/>
    <w:rsid w:val="00AC2CC9"/>
    <w:rsid w:val="00AC614A"/>
    <w:rsid w:val="00AC7ED2"/>
    <w:rsid w:val="00AE23F1"/>
    <w:rsid w:val="00AE4B47"/>
    <w:rsid w:val="00AF34AC"/>
    <w:rsid w:val="00AF4A5A"/>
    <w:rsid w:val="00AF7B3A"/>
    <w:rsid w:val="00B166B1"/>
    <w:rsid w:val="00B2609F"/>
    <w:rsid w:val="00B260FB"/>
    <w:rsid w:val="00B31479"/>
    <w:rsid w:val="00B32D52"/>
    <w:rsid w:val="00B72B27"/>
    <w:rsid w:val="00B84131"/>
    <w:rsid w:val="00BA21D9"/>
    <w:rsid w:val="00BB3B79"/>
    <w:rsid w:val="00BC0539"/>
    <w:rsid w:val="00BD4462"/>
    <w:rsid w:val="00BE4CB7"/>
    <w:rsid w:val="00C25835"/>
    <w:rsid w:val="00C27751"/>
    <w:rsid w:val="00C446B7"/>
    <w:rsid w:val="00C53A79"/>
    <w:rsid w:val="00C554C6"/>
    <w:rsid w:val="00C66630"/>
    <w:rsid w:val="00C7089B"/>
    <w:rsid w:val="00C80F23"/>
    <w:rsid w:val="00C87823"/>
    <w:rsid w:val="00C94022"/>
    <w:rsid w:val="00C94FB9"/>
    <w:rsid w:val="00CA5FA5"/>
    <w:rsid w:val="00CA690B"/>
    <w:rsid w:val="00CB3CD7"/>
    <w:rsid w:val="00CC6381"/>
    <w:rsid w:val="00CD06F3"/>
    <w:rsid w:val="00CD2A9E"/>
    <w:rsid w:val="00CD5D3C"/>
    <w:rsid w:val="00CE0EE5"/>
    <w:rsid w:val="00CF24CA"/>
    <w:rsid w:val="00D10B62"/>
    <w:rsid w:val="00D14A86"/>
    <w:rsid w:val="00D17AEC"/>
    <w:rsid w:val="00D209B2"/>
    <w:rsid w:val="00D23451"/>
    <w:rsid w:val="00D249D7"/>
    <w:rsid w:val="00D25852"/>
    <w:rsid w:val="00D25B5D"/>
    <w:rsid w:val="00D25C50"/>
    <w:rsid w:val="00D33D43"/>
    <w:rsid w:val="00D40F51"/>
    <w:rsid w:val="00D41D57"/>
    <w:rsid w:val="00D42353"/>
    <w:rsid w:val="00D42E51"/>
    <w:rsid w:val="00D44C9B"/>
    <w:rsid w:val="00D608D7"/>
    <w:rsid w:val="00D66BB2"/>
    <w:rsid w:val="00D86951"/>
    <w:rsid w:val="00D937E0"/>
    <w:rsid w:val="00D943F1"/>
    <w:rsid w:val="00D969DD"/>
    <w:rsid w:val="00DA59A0"/>
    <w:rsid w:val="00DB03D9"/>
    <w:rsid w:val="00DB7D58"/>
    <w:rsid w:val="00DB7F3D"/>
    <w:rsid w:val="00DC2D1C"/>
    <w:rsid w:val="00DC7B8B"/>
    <w:rsid w:val="00DF0729"/>
    <w:rsid w:val="00E03585"/>
    <w:rsid w:val="00E07A55"/>
    <w:rsid w:val="00E4634B"/>
    <w:rsid w:val="00E744DE"/>
    <w:rsid w:val="00E852E8"/>
    <w:rsid w:val="00E85A66"/>
    <w:rsid w:val="00E97D58"/>
    <w:rsid w:val="00EA27A7"/>
    <w:rsid w:val="00EA5484"/>
    <w:rsid w:val="00EC5498"/>
    <w:rsid w:val="00EC6387"/>
    <w:rsid w:val="00EC6BC3"/>
    <w:rsid w:val="00ED0E17"/>
    <w:rsid w:val="00F37ECD"/>
    <w:rsid w:val="00F77EB0"/>
    <w:rsid w:val="00F82BAB"/>
    <w:rsid w:val="00F8307F"/>
    <w:rsid w:val="00FA4684"/>
    <w:rsid w:val="00FD20BB"/>
    <w:rsid w:val="00FE3672"/>
    <w:rsid w:val="00FF2F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684"/>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yStyle1">
    <w:name w:val="MyStyle1"/>
    <w:basedOn w:val="TableNormal"/>
    <w:uiPriority w:val="99"/>
    <w:qFormat/>
    <w:rsid w:val="005F0794"/>
    <w:pPr>
      <w:spacing w:after="0" w:line="240" w:lineRule="auto"/>
    </w:pPr>
    <w:rPr>
      <w:rFonts w:ascii="Garamond" w:hAnsi="Garamond"/>
    </w:rPr>
    <w:tblPr>
      <w:tblBorders>
        <w:top w:val="single" w:sz="4" w:space="0" w:color="auto"/>
        <w:bottom w:val="single" w:sz="4" w:space="0" w:color="auto"/>
      </w:tblBorders>
    </w:tblPr>
    <w:tcPr>
      <w:vAlign w:val="center"/>
    </w:tcPr>
    <w:tblStylePr w:type="firstRow">
      <w:pPr>
        <w:jc w:val="left"/>
      </w:pPr>
      <w:rPr>
        <w:rFonts w:ascii="Garamond" w:hAnsi="Garamond"/>
        <w:sz w:val="22"/>
      </w:rPr>
      <w:tblPr/>
      <w:tcPr>
        <w:tcBorders>
          <w:top w:val="single" w:sz="4" w:space="0" w:color="auto"/>
          <w:left w:val="nil"/>
          <w:bottom w:val="single" w:sz="4" w:space="0" w:color="auto"/>
          <w:right w:val="nil"/>
          <w:insideH w:val="nil"/>
          <w:insideV w:val="nil"/>
          <w:tl2br w:val="nil"/>
          <w:tr2bl w:val="nil"/>
        </w:tcBorders>
      </w:tcPr>
    </w:tblStylePr>
  </w:style>
  <w:style w:type="table" w:customStyle="1" w:styleId="Style1">
    <w:name w:val="Style1"/>
    <w:rsid w:val="005F0794"/>
    <w:rPr>
      <w:rFonts w:ascii="Times New Roman" w:eastAsia="Times New Roman" w:hAnsi="Times New Roman" w:cs="Times New Roman"/>
      <w:sz w:val="20"/>
      <w:szCs w:val="20"/>
      <w:lang w:eastAsia="en-GB"/>
    </w:rPr>
    <w:tblPr>
      <w:tblInd w:w="0" w:type="dxa"/>
      <w:tblCellMar>
        <w:top w:w="0" w:type="dxa"/>
        <w:left w:w="108" w:type="dxa"/>
        <w:bottom w:w="0" w:type="dxa"/>
        <w:right w:w="108" w:type="dxa"/>
      </w:tblCellMar>
    </w:tblPr>
    <w:tblStylePr w:type="firstRow">
      <w:tblPr/>
      <w:tcPr>
        <w:tcBorders>
          <w:top w:val="single" w:sz="4" w:space="0" w:color="000000" w:themeColor="text1"/>
          <w:left w:val="nil"/>
          <w:bottom w:val="single" w:sz="4" w:space="0" w:color="000000" w:themeColor="text1"/>
          <w:right w:val="nil"/>
          <w:insideH w:val="nil"/>
          <w:insideV w:val="nil"/>
          <w:tl2br w:val="nil"/>
          <w:tr2bl w:val="nil"/>
        </w:tcBorders>
      </w:tcPr>
    </w:tblStylePr>
    <w:tblStylePr w:type="lastRow">
      <w:tblPr/>
      <w:tcPr>
        <w:tcBorders>
          <w:top w:val="nil"/>
          <w:left w:val="nil"/>
          <w:bottom w:val="single" w:sz="4" w:space="0" w:color="000000" w:themeColor="text1"/>
          <w:right w:val="nil"/>
          <w:insideH w:val="nil"/>
          <w:insideV w:val="nil"/>
          <w:tl2br w:val="nil"/>
          <w:tr2bl w:val="nil"/>
        </w:tcBorders>
      </w:tcPr>
    </w:tblStylePr>
  </w:style>
  <w:style w:type="table" w:styleId="TableGrid">
    <w:name w:val="Table Grid"/>
    <w:basedOn w:val="TableNormal"/>
    <w:uiPriority w:val="59"/>
    <w:rsid w:val="005F0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B4312"/>
    <w:rPr>
      <w:sz w:val="16"/>
      <w:szCs w:val="16"/>
    </w:rPr>
  </w:style>
  <w:style w:type="paragraph" w:styleId="CommentText">
    <w:name w:val="annotation text"/>
    <w:basedOn w:val="Normal"/>
    <w:link w:val="CommentTextChar"/>
    <w:uiPriority w:val="99"/>
    <w:semiHidden/>
    <w:unhideWhenUsed/>
    <w:rsid w:val="00AB4312"/>
    <w:rPr>
      <w:sz w:val="20"/>
      <w:szCs w:val="20"/>
    </w:rPr>
  </w:style>
  <w:style w:type="character" w:customStyle="1" w:styleId="CommentTextChar">
    <w:name w:val="Comment Text Char"/>
    <w:basedOn w:val="DefaultParagraphFont"/>
    <w:link w:val="CommentText"/>
    <w:uiPriority w:val="99"/>
    <w:semiHidden/>
    <w:rsid w:val="00AB4312"/>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AB4312"/>
    <w:rPr>
      <w:b/>
      <w:bCs/>
    </w:rPr>
  </w:style>
  <w:style w:type="character" w:customStyle="1" w:styleId="CommentSubjectChar">
    <w:name w:val="Comment Subject Char"/>
    <w:basedOn w:val="CommentTextChar"/>
    <w:link w:val="CommentSubject"/>
    <w:uiPriority w:val="99"/>
    <w:semiHidden/>
    <w:rsid w:val="00AB4312"/>
    <w:rPr>
      <w:rFonts w:ascii="Garamond" w:hAnsi="Garamond"/>
      <w:b/>
      <w:bCs/>
      <w:sz w:val="20"/>
      <w:szCs w:val="20"/>
    </w:rPr>
  </w:style>
  <w:style w:type="paragraph" w:styleId="BalloonText">
    <w:name w:val="Balloon Text"/>
    <w:basedOn w:val="Normal"/>
    <w:link w:val="BalloonTextChar"/>
    <w:uiPriority w:val="99"/>
    <w:semiHidden/>
    <w:unhideWhenUsed/>
    <w:rsid w:val="00AB4312"/>
    <w:rPr>
      <w:rFonts w:ascii="Tahoma" w:hAnsi="Tahoma" w:cs="Tahoma"/>
      <w:sz w:val="16"/>
      <w:szCs w:val="16"/>
    </w:rPr>
  </w:style>
  <w:style w:type="character" w:customStyle="1" w:styleId="BalloonTextChar">
    <w:name w:val="Balloon Text Char"/>
    <w:basedOn w:val="DefaultParagraphFont"/>
    <w:link w:val="BalloonText"/>
    <w:uiPriority w:val="99"/>
    <w:semiHidden/>
    <w:rsid w:val="00AB4312"/>
    <w:rPr>
      <w:rFonts w:ascii="Tahoma" w:hAnsi="Tahoma" w:cs="Tahoma"/>
      <w:sz w:val="16"/>
      <w:szCs w:val="16"/>
    </w:rPr>
  </w:style>
  <w:style w:type="paragraph" w:styleId="FootnoteText">
    <w:name w:val="footnote text"/>
    <w:basedOn w:val="Normal"/>
    <w:link w:val="FootnoteTextChar"/>
    <w:uiPriority w:val="99"/>
    <w:semiHidden/>
    <w:unhideWhenUsed/>
    <w:rsid w:val="001B7D2B"/>
    <w:rPr>
      <w:rFonts w:eastAsia="Times New Roman" w:cs="Times New Roman"/>
      <w:sz w:val="20"/>
      <w:szCs w:val="20"/>
      <w:lang w:eastAsia="en-GB"/>
    </w:rPr>
  </w:style>
  <w:style w:type="character" w:customStyle="1" w:styleId="FootnoteTextChar">
    <w:name w:val="Footnote Text Char"/>
    <w:basedOn w:val="DefaultParagraphFont"/>
    <w:link w:val="FootnoteText"/>
    <w:uiPriority w:val="99"/>
    <w:semiHidden/>
    <w:rsid w:val="001B7D2B"/>
    <w:rPr>
      <w:rFonts w:ascii="Garamond" w:eastAsia="Times New Roman" w:hAnsi="Garamond" w:cs="Times New Roman"/>
      <w:sz w:val="20"/>
      <w:szCs w:val="20"/>
      <w:lang w:eastAsia="en-GB"/>
    </w:rPr>
  </w:style>
  <w:style w:type="character" w:styleId="FootnoteReference">
    <w:name w:val="footnote reference"/>
    <w:basedOn w:val="DefaultParagraphFont"/>
    <w:uiPriority w:val="99"/>
    <w:semiHidden/>
    <w:unhideWhenUsed/>
    <w:rsid w:val="001B7D2B"/>
    <w:rPr>
      <w:vertAlign w:val="superscript"/>
    </w:rPr>
  </w:style>
  <w:style w:type="paragraph" w:customStyle="1" w:styleId="Standard">
    <w:name w:val="Standard"/>
    <w:uiPriority w:val="99"/>
    <w:rsid w:val="00AA1075"/>
    <w:pPr>
      <w:suppressAutoHyphens/>
      <w:autoSpaceDN w:val="0"/>
      <w:spacing w:after="0" w:line="240" w:lineRule="auto"/>
      <w:textAlignment w:val="baseline"/>
    </w:pPr>
    <w:rPr>
      <w:rFonts w:ascii="Garamond" w:eastAsia="Arial Unicode MS" w:hAnsi="Garamond" w:cs="Tahoma"/>
      <w:kern w:val="3"/>
      <w:sz w:val="24"/>
    </w:rPr>
  </w:style>
  <w:style w:type="paragraph" w:styleId="ListParagraph">
    <w:name w:val="List Paragraph"/>
    <w:basedOn w:val="Normal"/>
    <w:uiPriority w:val="34"/>
    <w:qFormat/>
    <w:rsid w:val="0094313B"/>
    <w:pPr>
      <w:ind w:left="720"/>
      <w:contextualSpacing/>
    </w:pPr>
    <w:rPr>
      <w:rFonts w:eastAsia="Times New Roman" w:cs="Times New Roman"/>
      <w:szCs w:val="24"/>
      <w:lang w:val="en-US" w:eastAsia="en-GB"/>
    </w:rPr>
  </w:style>
  <w:style w:type="character" w:styleId="Hyperlink">
    <w:name w:val="Hyperlink"/>
    <w:basedOn w:val="DefaultParagraphFont"/>
    <w:uiPriority w:val="99"/>
    <w:unhideWhenUsed/>
    <w:rsid w:val="009B6FBE"/>
    <w:rPr>
      <w:color w:val="0000FF" w:themeColor="hyperlink"/>
      <w:u w:val="single"/>
    </w:rPr>
  </w:style>
  <w:style w:type="paragraph" w:styleId="NormalWeb">
    <w:name w:val="Normal (Web)"/>
    <w:basedOn w:val="Normal"/>
    <w:uiPriority w:val="99"/>
    <w:semiHidden/>
    <w:unhideWhenUsed/>
    <w:rsid w:val="002E0C3E"/>
    <w:pPr>
      <w:spacing w:before="100" w:beforeAutospacing="1" w:after="100" w:afterAutospacing="1"/>
    </w:pPr>
    <w:rPr>
      <w:rFonts w:ascii="Times New Roman" w:eastAsia="Times New Roman" w:hAnsi="Times New Roman" w:cs="Times New Roman"/>
      <w:szCs w:val="24"/>
      <w:lang w:eastAsia="en-GB"/>
    </w:rPr>
  </w:style>
  <w:style w:type="character" w:customStyle="1" w:styleId="bold">
    <w:name w:val="bold"/>
    <w:basedOn w:val="DefaultParagraphFont"/>
    <w:rsid w:val="002E0C3E"/>
  </w:style>
  <w:style w:type="paragraph" w:customStyle="1" w:styleId="Default">
    <w:name w:val="Default"/>
    <w:rsid w:val="00E035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lainText">
    <w:name w:val="Plain Text"/>
    <w:basedOn w:val="Normal"/>
    <w:link w:val="PlainTextChar"/>
    <w:uiPriority w:val="99"/>
    <w:unhideWhenUsed/>
    <w:rsid w:val="009C6BF2"/>
    <w:rPr>
      <w:rFonts w:ascii="Consolas" w:hAnsi="Consolas" w:cs="Consolas"/>
      <w:sz w:val="21"/>
      <w:szCs w:val="21"/>
    </w:rPr>
  </w:style>
  <w:style w:type="character" w:customStyle="1" w:styleId="PlainTextChar">
    <w:name w:val="Plain Text Char"/>
    <w:basedOn w:val="DefaultParagraphFont"/>
    <w:link w:val="PlainText"/>
    <w:uiPriority w:val="99"/>
    <w:rsid w:val="009C6BF2"/>
    <w:rPr>
      <w:rFonts w:ascii="Consolas" w:hAnsi="Consolas" w:cs="Consolas"/>
      <w:sz w:val="21"/>
      <w:szCs w:val="21"/>
    </w:rPr>
  </w:style>
  <w:style w:type="paragraph" w:styleId="Header">
    <w:name w:val="header"/>
    <w:basedOn w:val="Normal"/>
    <w:link w:val="HeaderChar"/>
    <w:uiPriority w:val="99"/>
    <w:unhideWhenUsed/>
    <w:rsid w:val="000E2A17"/>
    <w:pPr>
      <w:tabs>
        <w:tab w:val="center" w:pos="4513"/>
        <w:tab w:val="right" w:pos="9026"/>
      </w:tabs>
    </w:pPr>
  </w:style>
  <w:style w:type="character" w:customStyle="1" w:styleId="HeaderChar">
    <w:name w:val="Header Char"/>
    <w:basedOn w:val="DefaultParagraphFont"/>
    <w:link w:val="Header"/>
    <w:uiPriority w:val="99"/>
    <w:rsid w:val="000E2A17"/>
    <w:rPr>
      <w:rFonts w:ascii="Garamond" w:hAnsi="Garamond"/>
      <w:sz w:val="24"/>
    </w:rPr>
  </w:style>
  <w:style w:type="paragraph" w:styleId="Footer">
    <w:name w:val="footer"/>
    <w:basedOn w:val="Normal"/>
    <w:link w:val="FooterChar"/>
    <w:uiPriority w:val="99"/>
    <w:unhideWhenUsed/>
    <w:rsid w:val="000E2A17"/>
    <w:pPr>
      <w:tabs>
        <w:tab w:val="center" w:pos="4513"/>
        <w:tab w:val="right" w:pos="9026"/>
      </w:tabs>
    </w:pPr>
  </w:style>
  <w:style w:type="character" w:customStyle="1" w:styleId="FooterChar">
    <w:name w:val="Footer Char"/>
    <w:basedOn w:val="DefaultParagraphFont"/>
    <w:link w:val="Footer"/>
    <w:uiPriority w:val="99"/>
    <w:rsid w:val="000E2A17"/>
    <w:rPr>
      <w:rFonts w:ascii="Garamond" w:hAnsi="Garamond"/>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684"/>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yStyle1">
    <w:name w:val="MyStyle1"/>
    <w:basedOn w:val="TableNormal"/>
    <w:uiPriority w:val="99"/>
    <w:qFormat/>
    <w:rsid w:val="005F0794"/>
    <w:pPr>
      <w:spacing w:after="0" w:line="240" w:lineRule="auto"/>
    </w:pPr>
    <w:rPr>
      <w:rFonts w:ascii="Garamond" w:hAnsi="Garamond"/>
    </w:rPr>
    <w:tblPr>
      <w:tblBorders>
        <w:top w:val="single" w:sz="4" w:space="0" w:color="auto"/>
        <w:bottom w:val="single" w:sz="4" w:space="0" w:color="auto"/>
      </w:tblBorders>
    </w:tblPr>
    <w:tcPr>
      <w:vAlign w:val="center"/>
    </w:tcPr>
    <w:tblStylePr w:type="firstRow">
      <w:pPr>
        <w:jc w:val="left"/>
      </w:pPr>
      <w:rPr>
        <w:rFonts w:ascii="Garamond" w:hAnsi="Garamond"/>
        <w:sz w:val="22"/>
      </w:rPr>
      <w:tblPr/>
      <w:tcPr>
        <w:tcBorders>
          <w:top w:val="single" w:sz="4" w:space="0" w:color="auto"/>
          <w:left w:val="nil"/>
          <w:bottom w:val="single" w:sz="4" w:space="0" w:color="auto"/>
          <w:right w:val="nil"/>
          <w:insideH w:val="nil"/>
          <w:insideV w:val="nil"/>
          <w:tl2br w:val="nil"/>
          <w:tr2bl w:val="nil"/>
        </w:tcBorders>
      </w:tcPr>
    </w:tblStylePr>
  </w:style>
  <w:style w:type="table" w:customStyle="1" w:styleId="Style1">
    <w:name w:val="Style1"/>
    <w:rsid w:val="005F0794"/>
    <w:rPr>
      <w:rFonts w:ascii="Times New Roman" w:eastAsia="Times New Roman" w:hAnsi="Times New Roman" w:cs="Times New Roman"/>
      <w:sz w:val="20"/>
      <w:szCs w:val="20"/>
      <w:lang w:eastAsia="en-GB"/>
    </w:rPr>
    <w:tblPr>
      <w:tblInd w:w="0" w:type="dxa"/>
      <w:tblCellMar>
        <w:top w:w="0" w:type="dxa"/>
        <w:left w:w="108" w:type="dxa"/>
        <w:bottom w:w="0" w:type="dxa"/>
        <w:right w:w="108" w:type="dxa"/>
      </w:tblCellMar>
    </w:tblPr>
    <w:tblStylePr w:type="firstRow">
      <w:tblPr/>
      <w:tcPr>
        <w:tcBorders>
          <w:top w:val="single" w:sz="4" w:space="0" w:color="000000" w:themeColor="text1"/>
          <w:left w:val="nil"/>
          <w:bottom w:val="single" w:sz="4" w:space="0" w:color="000000" w:themeColor="text1"/>
          <w:right w:val="nil"/>
          <w:insideH w:val="nil"/>
          <w:insideV w:val="nil"/>
          <w:tl2br w:val="nil"/>
          <w:tr2bl w:val="nil"/>
        </w:tcBorders>
      </w:tcPr>
    </w:tblStylePr>
    <w:tblStylePr w:type="lastRow">
      <w:tblPr/>
      <w:tcPr>
        <w:tcBorders>
          <w:top w:val="nil"/>
          <w:left w:val="nil"/>
          <w:bottom w:val="single" w:sz="4" w:space="0" w:color="000000" w:themeColor="text1"/>
          <w:right w:val="nil"/>
          <w:insideH w:val="nil"/>
          <w:insideV w:val="nil"/>
          <w:tl2br w:val="nil"/>
          <w:tr2bl w:val="nil"/>
        </w:tcBorders>
      </w:tcPr>
    </w:tblStylePr>
  </w:style>
  <w:style w:type="table" w:styleId="TableGrid">
    <w:name w:val="Table Grid"/>
    <w:basedOn w:val="TableNormal"/>
    <w:uiPriority w:val="59"/>
    <w:rsid w:val="005F0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B4312"/>
    <w:rPr>
      <w:sz w:val="16"/>
      <w:szCs w:val="16"/>
    </w:rPr>
  </w:style>
  <w:style w:type="paragraph" w:styleId="CommentText">
    <w:name w:val="annotation text"/>
    <w:basedOn w:val="Normal"/>
    <w:link w:val="CommentTextChar"/>
    <w:uiPriority w:val="99"/>
    <w:semiHidden/>
    <w:unhideWhenUsed/>
    <w:rsid w:val="00AB4312"/>
    <w:rPr>
      <w:sz w:val="20"/>
      <w:szCs w:val="20"/>
    </w:rPr>
  </w:style>
  <w:style w:type="character" w:customStyle="1" w:styleId="CommentTextChar">
    <w:name w:val="Comment Text Char"/>
    <w:basedOn w:val="DefaultParagraphFont"/>
    <w:link w:val="CommentText"/>
    <w:uiPriority w:val="99"/>
    <w:semiHidden/>
    <w:rsid w:val="00AB4312"/>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AB4312"/>
    <w:rPr>
      <w:b/>
      <w:bCs/>
    </w:rPr>
  </w:style>
  <w:style w:type="character" w:customStyle="1" w:styleId="CommentSubjectChar">
    <w:name w:val="Comment Subject Char"/>
    <w:basedOn w:val="CommentTextChar"/>
    <w:link w:val="CommentSubject"/>
    <w:uiPriority w:val="99"/>
    <w:semiHidden/>
    <w:rsid w:val="00AB4312"/>
    <w:rPr>
      <w:rFonts w:ascii="Garamond" w:hAnsi="Garamond"/>
      <w:b/>
      <w:bCs/>
      <w:sz w:val="20"/>
      <w:szCs w:val="20"/>
    </w:rPr>
  </w:style>
  <w:style w:type="paragraph" w:styleId="BalloonText">
    <w:name w:val="Balloon Text"/>
    <w:basedOn w:val="Normal"/>
    <w:link w:val="BalloonTextChar"/>
    <w:uiPriority w:val="99"/>
    <w:semiHidden/>
    <w:unhideWhenUsed/>
    <w:rsid w:val="00AB4312"/>
    <w:rPr>
      <w:rFonts w:ascii="Tahoma" w:hAnsi="Tahoma" w:cs="Tahoma"/>
      <w:sz w:val="16"/>
      <w:szCs w:val="16"/>
    </w:rPr>
  </w:style>
  <w:style w:type="character" w:customStyle="1" w:styleId="BalloonTextChar">
    <w:name w:val="Balloon Text Char"/>
    <w:basedOn w:val="DefaultParagraphFont"/>
    <w:link w:val="BalloonText"/>
    <w:uiPriority w:val="99"/>
    <w:semiHidden/>
    <w:rsid w:val="00AB4312"/>
    <w:rPr>
      <w:rFonts w:ascii="Tahoma" w:hAnsi="Tahoma" w:cs="Tahoma"/>
      <w:sz w:val="16"/>
      <w:szCs w:val="16"/>
    </w:rPr>
  </w:style>
  <w:style w:type="paragraph" w:styleId="FootnoteText">
    <w:name w:val="footnote text"/>
    <w:basedOn w:val="Normal"/>
    <w:link w:val="FootnoteTextChar"/>
    <w:uiPriority w:val="99"/>
    <w:semiHidden/>
    <w:unhideWhenUsed/>
    <w:rsid w:val="001B7D2B"/>
    <w:rPr>
      <w:rFonts w:eastAsia="Times New Roman" w:cs="Times New Roman"/>
      <w:sz w:val="20"/>
      <w:szCs w:val="20"/>
      <w:lang w:eastAsia="en-GB"/>
    </w:rPr>
  </w:style>
  <w:style w:type="character" w:customStyle="1" w:styleId="FootnoteTextChar">
    <w:name w:val="Footnote Text Char"/>
    <w:basedOn w:val="DefaultParagraphFont"/>
    <w:link w:val="FootnoteText"/>
    <w:uiPriority w:val="99"/>
    <w:semiHidden/>
    <w:rsid w:val="001B7D2B"/>
    <w:rPr>
      <w:rFonts w:ascii="Garamond" w:eastAsia="Times New Roman" w:hAnsi="Garamond" w:cs="Times New Roman"/>
      <w:sz w:val="20"/>
      <w:szCs w:val="20"/>
      <w:lang w:eastAsia="en-GB"/>
    </w:rPr>
  </w:style>
  <w:style w:type="character" w:styleId="FootnoteReference">
    <w:name w:val="footnote reference"/>
    <w:basedOn w:val="DefaultParagraphFont"/>
    <w:uiPriority w:val="99"/>
    <w:semiHidden/>
    <w:unhideWhenUsed/>
    <w:rsid w:val="001B7D2B"/>
    <w:rPr>
      <w:vertAlign w:val="superscript"/>
    </w:rPr>
  </w:style>
  <w:style w:type="paragraph" w:customStyle="1" w:styleId="Standard">
    <w:name w:val="Standard"/>
    <w:uiPriority w:val="99"/>
    <w:rsid w:val="00AA1075"/>
    <w:pPr>
      <w:suppressAutoHyphens/>
      <w:autoSpaceDN w:val="0"/>
      <w:spacing w:after="0" w:line="240" w:lineRule="auto"/>
      <w:textAlignment w:val="baseline"/>
    </w:pPr>
    <w:rPr>
      <w:rFonts w:ascii="Garamond" w:eastAsia="Arial Unicode MS" w:hAnsi="Garamond" w:cs="Tahoma"/>
      <w:kern w:val="3"/>
      <w:sz w:val="24"/>
    </w:rPr>
  </w:style>
  <w:style w:type="paragraph" w:styleId="ListParagraph">
    <w:name w:val="List Paragraph"/>
    <w:basedOn w:val="Normal"/>
    <w:uiPriority w:val="34"/>
    <w:qFormat/>
    <w:rsid w:val="0094313B"/>
    <w:pPr>
      <w:ind w:left="720"/>
      <w:contextualSpacing/>
    </w:pPr>
    <w:rPr>
      <w:rFonts w:eastAsia="Times New Roman" w:cs="Times New Roman"/>
      <w:szCs w:val="24"/>
      <w:lang w:val="en-US" w:eastAsia="en-GB"/>
    </w:rPr>
  </w:style>
  <w:style w:type="character" w:styleId="Hyperlink">
    <w:name w:val="Hyperlink"/>
    <w:basedOn w:val="DefaultParagraphFont"/>
    <w:uiPriority w:val="99"/>
    <w:unhideWhenUsed/>
    <w:rsid w:val="009B6FBE"/>
    <w:rPr>
      <w:color w:val="0000FF" w:themeColor="hyperlink"/>
      <w:u w:val="single"/>
    </w:rPr>
  </w:style>
  <w:style w:type="paragraph" w:styleId="NormalWeb">
    <w:name w:val="Normal (Web)"/>
    <w:basedOn w:val="Normal"/>
    <w:uiPriority w:val="99"/>
    <w:semiHidden/>
    <w:unhideWhenUsed/>
    <w:rsid w:val="002E0C3E"/>
    <w:pPr>
      <w:spacing w:before="100" w:beforeAutospacing="1" w:after="100" w:afterAutospacing="1"/>
    </w:pPr>
    <w:rPr>
      <w:rFonts w:ascii="Times New Roman" w:eastAsia="Times New Roman" w:hAnsi="Times New Roman" w:cs="Times New Roman"/>
      <w:szCs w:val="24"/>
      <w:lang w:eastAsia="en-GB"/>
    </w:rPr>
  </w:style>
  <w:style w:type="character" w:customStyle="1" w:styleId="bold">
    <w:name w:val="bold"/>
    <w:basedOn w:val="DefaultParagraphFont"/>
    <w:rsid w:val="002E0C3E"/>
  </w:style>
  <w:style w:type="paragraph" w:customStyle="1" w:styleId="Default">
    <w:name w:val="Default"/>
    <w:rsid w:val="00E035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lainText">
    <w:name w:val="Plain Text"/>
    <w:basedOn w:val="Normal"/>
    <w:link w:val="PlainTextChar"/>
    <w:uiPriority w:val="99"/>
    <w:unhideWhenUsed/>
    <w:rsid w:val="009C6BF2"/>
    <w:rPr>
      <w:rFonts w:ascii="Consolas" w:hAnsi="Consolas" w:cs="Consolas"/>
      <w:sz w:val="21"/>
      <w:szCs w:val="21"/>
    </w:rPr>
  </w:style>
  <w:style w:type="character" w:customStyle="1" w:styleId="PlainTextChar">
    <w:name w:val="Plain Text Char"/>
    <w:basedOn w:val="DefaultParagraphFont"/>
    <w:link w:val="PlainText"/>
    <w:uiPriority w:val="99"/>
    <w:rsid w:val="009C6BF2"/>
    <w:rPr>
      <w:rFonts w:ascii="Consolas" w:hAnsi="Consolas" w:cs="Consolas"/>
      <w:sz w:val="21"/>
      <w:szCs w:val="21"/>
    </w:rPr>
  </w:style>
  <w:style w:type="paragraph" w:styleId="Header">
    <w:name w:val="header"/>
    <w:basedOn w:val="Normal"/>
    <w:link w:val="HeaderChar"/>
    <w:uiPriority w:val="99"/>
    <w:unhideWhenUsed/>
    <w:rsid w:val="000E2A17"/>
    <w:pPr>
      <w:tabs>
        <w:tab w:val="center" w:pos="4513"/>
        <w:tab w:val="right" w:pos="9026"/>
      </w:tabs>
    </w:pPr>
  </w:style>
  <w:style w:type="character" w:customStyle="1" w:styleId="HeaderChar">
    <w:name w:val="Header Char"/>
    <w:basedOn w:val="DefaultParagraphFont"/>
    <w:link w:val="Header"/>
    <w:uiPriority w:val="99"/>
    <w:rsid w:val="000E2A17"/>
    <w:rPr>
      <w:rFonts w:ascii="Garamond" w:hAnsi="Garamond"/>
      <w:sz w:val="24"/>
    </w:rPr>
  </w:style>
  <w:style w:type="paragraph" w:styleId="Footer">
    <w:name w:val="footer"/>
    <w:basedOn w:val="Normal"/>
    <w:link w:val="FooterChar"/>
    <w:uiPriority w:val="99"/>
    <w:unhideWhenUsed/>
    <w:rsid w:val="000E2A17"/>
    <w:pPr>
      <w:tabs>
        <w:tab w:val="center" w:pos="4513"/>
        <w:tab w:val="right" w:pos="9026"/>
      </w:tabs>
    </w:pPr>
  </w:style>
  <w:style w:type="character" w:customStyle="1" w:styleId="FooterChar">
    <w:name w:val="Footer Char"/>
    <w:basedOn w:val="DefaultParagraphFont"/>
    <w:link w:val="Footer"/>
    <w:uiPriority w:val="99"/>
    <w:rsid w:val="000E2A17"/>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712712">
      <w:bodyDiv w:val="1"/>
      <w:marLeft w:val="0"/>
      <w:marRight w:val="0"/>
      <w:marTop w:val="0"/>
      <w:marBottom w:val="0"/>
      <w:divBdr>
        <w:top w:val="none" w:sz="0" w:space="0" w:color="auto"/>
        <w:left w:val="none" w:sz="0" w:space="0" w:color="auto"/>
        <w:bottom w:val="none" w:sz="0" w:space="0" w:color="auto"/>
        <w:right w:val="none" w:sz="0" w:space="0" w:color="auto"/>
      </w:divBdr>
      <w:divsChild>
        <w:div w:id="1539781664">
          <w:marLeft w:val="0"/>
          <w:marRight w:val="0"/>
          <w:marTop w:val="0"/>
          <w:marBottom w:val="0"/>
          <w:divBdr>
            <w:top w:val="none" w:sz="0" w:space="0" w:color="auto"/>
            <w:left w:val="none" w:sz="0" w:space="0" w:color="auto"/>
            <w:bottom w:val="none" w:sz="0" w:space="0" w:color="auto"/>
            <w:right w:val="none" w:sz="0" w:space="0" w:color="auto"/>
          </w:divBdr>
        </w:div>
        <w:div w:id="1376153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derstandingsociety.ac.uk/documentation" TargetMode="External"/><Relationship Id="rId5" Type="http://schemas.openxmlformats.org/officeDocument/2006/relationships/settings" Target="settings.xml"/><Relationship Id="rId10" Type="http://schemas.openxmlformats.org/officeDocument/2006/relationships/hyperlink" Target="https://www.understandingsociety.ac.uk/documentation" TargetMode="External"/><Relationship Id="rId4" Type="http://schemas.microsoft.com/office/2007/relationships/stylesWithEffects" Target="stylesWithEffects.xml"/><Relationship Id="rId9" Type="http://schemas.openxmlformats.org/officeDocument/2006/relationships/hyperlink" Target="https://www.understandingsociety.ac.uk/documenta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E5E28-0EB6-44A0-984B-5C6F693E2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8</Pages>
  <Words>2610</Words>
  <Characters>14880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ISER University of Essex</Company>
  <LinksUpToDate>false</LinksUpToDate>
  <CharactersWithSpaces>17456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abob</dc:creator>
  <cp:lastModifiedBy>anandi</cp:lastModifiedBy>
  <cp:revision>68</cp:revision>
  <cp:lastPrinted>2014-08-12T11:23:00Z</cp:lastPrinted>
  <dcterms:created xsi:type="dcterms:W3CDTF">2014-07-29T12:01:00Z</dcterms:created>
  <dcterms:modified xsi:type="dcterms:W3CDTF">2014-09-11T10:09:00Z</dcterms:modified>
</cp:coreProperties>
</file>